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103</w:t>
      </w:r>
      <w:r w:rsidR="00844152">
        <w:rPr>
          <w:b/>
          <w:noProof/>
          <w:sz w:val="24"/>
          <w:lang w:eastAsia="ko-KR"/>
        </w:rPr>
        <w:t>bis</w:t>
      </w:r>
      <w:r w:rsidRPr="00BF29E4">
        <w:rPr>
          <w:b/>
          <w:i/>
          <w:noProof/>
          <w:sz w:val="28"/>
        </w:rPr>
        <w:tab/>
      </w:r>
      <w:r w:rsidR="00DE51AC" w:rsidRPr="00DE51AC">
        <w:rPr>
          <w:rFonts w:cs="Arial"/>
          <w:b/>
          <w:noProof/>
          <w:sz w:val="24"/>
        </w:rPr>
        <w:t>R2-1</w:t>
      </w:r>
      <w:r w:rsidR="007B6808">
        <w:rPr>
          <w:rFonts w:cs="Arial"/>
          <w:b/>
          <w:noProof/>
          <w:sz w:val="24"/>
        </w:rPr>
        <w:t>8</w:t>
      </w:r>
      <w:r w:rsidR="000E5127">
        <w:rPr>
          <w:rFonts w:cs="Arial"/>
          <w:b/>
          <w:noProof/>
          <w:sz w:val="24"/>
        </w:rPr>
        <w:t>15298</w:t>
      </w:r>
    </w:p>
    <w:p w:rsidR="007A255D" w:rsidRPr="007A255D" w:rsidRDefault="00844152" w:rsidP="007A255D">
      <w:pPr>
        <w:pStyle w:val="a3"/>
        <w:rPr>
          <w:rFonts w:eastAsia="MS Mincho"/>
          <w:sz w:val="24"/>
          <w:lang w:val="en-GB"/>
        </w:rPr>
      </w:pPr>
      <w:r>
        <w:rPr>
          <w:rFonts w:eastAsia="MS Mincho"/>
          <w:sz w:val="24"/>
          <w:lang w:val="en-GB"/>
        </w:rPr>
        <w:t>Chengdu</w:t>
      </w:r>
      <w:r w:rsidR="007A255D" w:rsidRPr="007A255D">
        <w:rPr>
          <w:rFonts w:eastAsia="MS Mincho"/>
          <w:sz w:val="24"/>
          <w:lang w:val="en-GB"/>
        </w:rPr>
        <w:t xml:space="preserve">, </w:t>
      </w:r>
      <w:r>
        <w:rPr>
          <w:rFonts w:eastAsia="MS Mincho"/>
          <w:sz w:val="24"/>
          <w:lang w:val="en-GB"/>
        </w:rPr>
        <w:t>China</w:t>
      </w:r>
      <w:r w:rsidR="007A255D" w:rsidRPr="007A255D">
        <w:rPr>
          <w:rFonts w:eastAsia="MS Mincho"/>
          <w:sz w:val="24"/>
          <w:lang w:val="en-GB"/>
        </w:rPr>
        <w:t xml:space="preserve">, </w:t>
      </w:r>
      <w:r>
        <w:rPr>
          <w:rFonts w:eastAsia="MS Mincho"/>
          <w:sz w:val="24"/>
          <w:lang w:val="en-GB"/>
        </w:rPr>
        <w:t>8th</w:t>
      </w:r>
      <w:r w:rsidR="007A255D" w:rsidRPr="007A255D">
        <w:rPr>
          <w:rFonts w:eastAsia="MS Mincho"/>
          <w:sz w:val="24"/>
          <w:lang w:val="en-GB"/>
        </w:rPr>
        <w:t xml:space="preserve"> – </w:t>
      </w:r>
      <w:r>
        <w:rPr>
          <w:rFonts w:eastAsia="MS Mincho"/>
          <w:sz w:val="24"/>
          <w:lang w:val="en-GB"/>
        </w:rPr>
        <w:t>12</w:t>
      </w:r>
      <w:r w:rsidR="007A255D" w:rsidRPr="007A255D">
        <w:rPr>
          <w:rFonts w:eastAsia="MS Mincho"/>
          <w:sz w:val="24"/>
          <w:lang w:val="en-GB"/>
        </w:rPr>
        <w:t xml:space="preserve">th </w:t>
      </w:r>
      <w:r>
        <w:rPr>
          <w:rFonts w:eastAsia="MS Mincho"/>
          <w:sz w:val="24"/>
          <w:lang w:val="en-GB"/>
        </w:rPr>
        <w:t>October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a4"/>
        <w:jc w:val="left"/>
        <w:rPr>
          <w:rFonts w:eastAsiaTheme="minorEastAsia"/>
          <w:noProof w:val="0"/>
          <w:lang w:val="en-GB" w:eastAsia="zh-CN"/>
        </w:rPr>
      </w:pPr>
    </w:p>
    <w:p w:rsidR="00213416" w:rsidRPr="00F248C1" w:rsidRDefault="00213416" w:rsidP="00213416">
      <w:pPr>
        <w:pStyle w:val="a4"/>
        <w:rPr>
          <w:noProof w:val="0"/>
          <w:lang w:val="en-GB" w:eastAsia="ko-KR"/>
        </w:rPr>
      </w:pPr>
    </w:p>
    <w:p w:rsidR="00213416" w:rsidRDefault="00213416" w:rsidP="00DA079E">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2C5FEC">
        <w:rPr>
          <w:rFonts w:ascii="Arial" w:eastAsiaTheme="minorEastAsia" w:hAnsi="Arial"/>
          <w:sz w:val="24"/>
          <w:lang w:val="en-US" w:eastAsia="zh-CN"/>
        </w:rPr>
        <w:t>9.2</w:t>
      </w:r>
    </w:p>
    <w:p w:rsidR="00213416" w:rsidRPr="0005737A" w:rsidRDefault="00213416" w:rsidP="00DA079E">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End w:id="1"/>
      <w:bookmarkEnd w:id="2"/>
      <w:r w:rsidR="00926E94">
        <w:rPr>
          <w:rFonts w:ascii="Arial" w:eastAsiaTheme="minorEastAsia" w:hAnsi="Arial"/>
          <w:sz w:val="24"/>
          <w:lang w:val="en-US" w:eastAsia="zh-CN"/>
        </w:rPr>
        <w:t xml:space="preserve">Huawei, </w:t>
      </w:r>
      <w:proofErr w:type="spellStart"/>
      <w:r w:rsidR="00926E94">
        <w:rPr>
          <w:rFonts w:ascii="Arial" w:eastAsiaTheme="minorEastAsia" w:hAnsi="Arial"/>
          <w:sz w:val="24"/>
          <w:lang w:val="en-US" w:eastAsia="zh-CN"/>
        </w:rPr>
        <w:t>HiSilicon</w:t>
      </w:r>
      <w:proofErr w:type="spellEnd"/>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5C085E" w:rsidRPr="005C085E">
        <w:rPr>
          <w:rFonts w:ascii="Arial" w:eastAsiaTheme="minorEastAsia" w:hAnsi="Arial"/>
          <w:sz w:val="24"/>
          <w:lang w:val="en-US" w:eastAsia="zh-CN"/>
        </w:rPr>
        <w:t xml:space="preserve">discussion on </w:t>
      </w:r>
      <w:r w:rsidR="001130AB" w:rsidRPr="001130AB">
        <w:rPr>
          <w:rFonts w:ascii="Arial" w:eastAsiaTheme="minorEastAsia" w:hAnsi="Arial"/>
          <w:sz w:val="24"/>
          <w:lang w:val="en-US" w:eastAsia="zh-CN"/>
        </w:rPr>
        <w:t xml:space="preserve">SPS for TDD </w:t>
      </w:r>
      <w:proofErr w:type="spellStart"/>
      <w:r w:rsidR="001130AB" w:rsidRPr="001130AB">
        <w:rPr>
          <w:rFonts w:ascii="Arial" w:eastAsiaTheme="minorEastAsia" w:hAnsi="Arial"/>
          <w:sz w:val="24"/>
          <w:lang w:val="en-US" w:eastAsia="zh-CN"/>
        </w:rPr>
        <w:t>sTTI</w:t>
      </w:r>
      <w:proofErr w:type="spellEnd"/>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5DEE" w:rsidRDefault="00926E94" w:rsidP="000436DB">
      <w:pPr>
        <w:spacing w:after="0"/>
        <w:rPr>
          <w:rFonts w:eastAsia="宋体"/>
          <w:lang w:eastAsia="zh-CN"/>
        </w:rPr>
      </w:pPr>
      <w:r>
        <w:rPr>
          <w:rFonts w:eastAsia="宋体"/>
          <w:lang w:eastAsia="zh-CN"/>
        </w:rPr>
        <w:t xml:space="preserve">In </w:t>
      </w:r>
      <w:r w:rsidR="001912EC">
        <w:rPr>
          <w:rFonts w:eastAsia="宋体"/>
          <w:lang w:eastAsia="zh-CN"/>
        </w:rPr>
        <w:t>Rel-1</w:t>
      </w:r>
      <w:r w:rsidR="001130AB">
        <w:rPr>
          <w:rFonts w:eastAsia="宋体"/>
          <w:lang w:eastAsia="zh-CN"/>
        </w:rPr>
        <w:t>5</w:t>
      </w:r>
      <w:r w:rsidR="001912EC">
        <w:rPr>
          <w:rFonts w:eastAsia="宋体"/>
          <w:lang w:eastAsia="zh-CN"/>
        </w:rPr>
        <w:t xml:space="preserve"> </w:t>
      </w:r>
      <w:r w:rsidR="001130AB">
        <w:rPr>
          <w:rFonts w:eastAsia="宋体"/>
          <w:lang w:eastAsia="zh-CN"/>
        </w:rPr>
        <w:t>short TTI has been introduced to provide lower latency and higher throughput</w:t>
      </w:r>
      <w:r w:rsidR="001912EC">
        <w:rPr>
          <w:rFonts w:eastAsia="宋体"/>
          <w:lang w:eastAsia="zh-CN"/>
        </w:rPr>
        <w:t>.</w:t>
      </w:r>
      <w:r w:rsidR="007C5DEE">
        <w:rPr>
          <w:rFonts w:eastAsia="宋体"/>
          <w:lang w:eastAsia="zh-CN"/>
        </w:rPr>
        <w:t xml:space="preserve"> And uplink and downlink SPS have also been enabled for short TTI feature, but it is only specified for FDD. Based on the latest specification, it is still FFS for SPS for TDD </w:t>
      </w:r>
      <w:proofErr w:type="spellStart"/>
      <w:r w:rsidR="007C5DEE">
        <w:rPr>
          <w:rFonts w:eastAsia="宋体"/>
          <w:lang w:eastAsia="zh-CN"/>
        </w:rPr>
        <w:t>sTTI</w:t>
      </w:r>
      <w:proofErr w:type="spellEnd"/>
      <w:r w:rsidR="007C5DEE">
        <w:rPr>
          <w:rFonts w:eastAsia="宋体"/>
          <w:lang w:eastAsia="zh-CN"/>
        </w:rPr>
        <w:t xml:space="preserve"> as follows.</w:t>
      </w:r>
    </w:p>
    <w:p w:rsidR="007C5DEE" w:rsidRDefault="007C5DEE" w:rsidP="000436DB">
      <w:pPr>
        <w:spacing w:after="0"/>
        <w:rPr>
          <w:rFonts w:eastAsia="宋体"/>
          <w:lang w:eastAsia="zh-CN"/>
        </w:rPr>
      </w:pPr>
    </w:p>
    <w:tbl>
      <w:tblPr>
        <w:tblStyle w:val="af4"/>
        <w:tblW w:w="0" w:type="auto"/>
        <w:tblLook w:val="04A0" w:firstRow="1" w:lastRow="0" w:firstColumn="1" w:lastColumn="0" w:noHBand="0" w:noVBand="1"/>
      </w:tblPr>
      <w:tblGrid>
        <w:gridCol w:w="9631"/>
      </w:tblGrid>
      <w:tr w:rsidR="007C5DEE" w:rsidTr="007C5DEE">
        <w:tc>
          <w:tcPr>
            <w:tcW w:w="9631" w:type="dxa"/>
          </w:tcPr>
          <w:p w:rsidR="007C5DEE" w:rsidRPr="000012CF" w:rsidRDefault="007C5DEE" w:rsidP="007C5DEE">
            <w:pPr>
              <w:pStyle w:val="TAL"/>
              <w:rPr>
                <w:b/>
                <w:i/>
                <w:noProof/>
                <w:lang w:eastAsia="en-GB"/>
              </w:rPr>
            </w:pPr>
            <w:r w:rsidRPr="000012CF">
              <w:rPr>
                <w:b/>
                <w:i/>
                <w:noProof/>
                <w:lang w:eastAsia="en-GB"/>
              </w:rPr>
              <w:t>semiPersistSchedIntervalDL-STTI</w:t>
            </w:r>
          </w:p>
          <w:p w:rsidR="007C5DEE" w:rsidRDefault="007C5DEE" w:rsidP="007C5DEE">
            <w:pPr>
              <w:spacing w:after="0"/>
              <w:rPr>
                <w:rFonts w:eastAsia="宋体"/>
                <w:lang w:eastAsia="zh-CN"/>
              </w:rPr>
            </w:pPr>
            <w:r w:rsidRPr="000012CF">
              <w:rPr>
                <w:lang w:eastAsia="en-GB"/>
              </w:rPr>
              <w:t xml:space="preserve">Semi-persistent scheduling interval </w:t>
            </w:r>
            <w:r w:rsidRPr="000012CF">
              <w:rPr>
                <w:rFonts w:hint="eastAsia"/>
                <w:lang w:eastAsia="zh-CN"/>
              </w:rPr>
              <w:t xml:space="preserve">for </w:t>
            </w:r>
            <w:proofErr w:type="spellStart"/>
            <w:r w:rsidRPr="000012CF">
              <w:rPr>
                <w:rFonts w:hint="eastAsia"/>
                <w:lang w:eastAsia="zh-CN"/>
              </w:rPr>
              <w:t>sTTI</w:t>
            </w:r>
            <w:proofErr w:type="spellEnd"/>
            <w:r w:rsidRPr="000012CF">
              <w:rPr>
                <w:rFonts w:hint="eastAsia"/>
                <w:lang w:eastAsia="zh-CN"/>
              </w:rPr>
              <w:t xml:space="preserve"> </w:t>
            </w:r>
            <w:r w:rsidRPr="000012CF">
              <w:rPr>
                <w:lang w:eastAsia="en-GB"/>
              </w:rPr>
              <w:t xml:space="preserve">in downlink, see TS 36.321 [6]. Value in number of </w:t>
            </w:r>
            <w:proofErr w:type="spellStart"/>
            <w:r w:rsidRPr="000012CF">
              <w:rPr>
                <w:lang w:eastAsia="en-GB"/>
              </w:rPr>
              <w:t>sTTI</w:t>
            </w:r>
            <w:proofErr w:type="spellEnd"/>
            <w:r w:rsidRPr="000012CF">
              <w:rPr>
                <w:lang w:eastAsia="en-GB"/>
              </w:rPr>
              <w:t xml:space="preserve">. Value sTTI1 corresponds to a spacing of 1 </w:t>
            </w:r>
            <w:proofErr w:type="spellStart"/>
            <w:r w:rsidRPr="000012CF">
              <w:rPr>
                <w:lang w:eastAsia="en-GB"/>
              </w:rPr>
              <w:t>sTTI</w:t>
            </w:r>
            <w:proofErr w:type="spellEnd"/>
            <w:r w:rsidRPr="000012CF">
              <w:rPr>
                <w:lang w:eastAsia="en-GB"/>
              </w:rPr>
              <w:t xml:space="preserve"> interval, sTTI2 corresponds to 2 </w:t>
            </w:r>
            <w:proofErr w:type="spellStart"/>
            <w:r w:rsidRPr="000012CF">
              <w:rPr>
                <w:lang w:eastAsia="en-GB"/>
              </w:rPr>
              <w:t>spacings</w:t>
            </w:r>
            <w:proofErr w:type="spellEnd"/>
            <w:r w:rsidRPr="000012CF">
              <w:rPr>
                <w:lang w:eastAsia="en-GB"/>
              </w:rPr>
              <w:t xml:space="preserve"> of </w:t>
            </w:r>
            <w:proofErr w:type="spellStart"/>
            <w:r w:rsidRPr="000012CF">
              <w:rPr>
                <w:lang w:eastAsia="en-GB"/>
              </w:rPr>
              <w:t>sTTI</w:t>
            </w:r>
            <w:proofErr w:type="spellEnd"/>
            <w:r w:rsidRPr="000012CF">
              <w:rPr>
                <w:lang w:eastAsia="en-GB"/>
              </w:rPr>
              <w:t xml:space="preserve"> intervals and so on, e.g. sTTI1 equal to sub-slot of 2 symbols or 3 symbols when the type of 2OS </w:t>
            </w:r>
            <w:proofErr w:type="spellStart"/>
            <w:r w:rsidRPr="000012CF">
              <w:rPr>
                <w:lang w:eastAsia="en-GB"/>
              </w:rPr>
              <w:t>sTTI</w:t>
            </w:r>
            <w:proofErr w:type="spellEnd"/>
            <w:r w:rsidRPr="000012CF">
              <w:rPr>
                <w:lang w:eastAsia="en-GB"/>
              </w:rPr>
              <w:t xml:space="preserve"> is configured, or e.g. sTTI1 equal to slot of 7 symbols when type of 7OS </w:t>
            </w:r>
            <w:proofErr w:type="spellStart"/>
            <w:r w:rsidRPr="000012CF">
              <w:rPr>
                <w:lang w:eastAsia="en-GB"/>
              </w:rPr>
              <w:t>sTTI</w:t>
            </w:r>
            <w:proofErr w:type="spellEnd"/>
            <w:r w:rsidRPr="000012CF">
              <w:rPr>
                <w:lang w:eastAsia="en-GB"/>
              </w:rPr>
              <w:t xml:space="preserve"> is configured</w:t>
            </w:r>
            <w:r w:rsidRPr="000012CF">
              <w:rPr>
                <w:rFonts w:hint="eastAsia"/>
                <w:lang w:eastAsia="zh-CN"/>
              </w:rPr>
              <w:t xml:space="preserve">. </w:t>
            </w:r>
            <w:r w:rsidRPr="007C5DEE">
              <w:rPr>
                <w:highlight w:val="yellow"/>
                <w:lang w:eastAsia="en-GB"/>
              </w:rPr>
              <w:t>For TDD, it is FFS.</w:t>
            </w:r>
          </w:p>
        </w:tc>
      </w:tr>
      <w:tr w:rsidR="007C5DEE" w:rsidTr="007C5DEE">
        <w:tc>
          <w:tcPr>
            <w:tcW w:w="9631" w:type="dxa"/>
          </w:tcPr>
          <w:p w:rsidR="007C5DEE" w:rsidRPr="000012CF" w:rsidRDefault="007C5DEE" w:rsidP="007C5DEE">
            <w:pPr>
              <w:pStyle w:val="TAL"/>
              <w:rPr>
                <w:b/>
                <w:i/>
                <w:noProof/>
                <w:lang w:eastAsia="en-GB"/>
              </w:rPr>
            </w:pPr>
            <w:r w:rsidRPr="000012CF">
              <w:rPr>
                <w:b/>
                <w:i/>
                <w:noProof/>
                <w:lang w:eastAsia="en-GB"/>
              </w:rPr>
              <w:t>semiPersistSchedIntervalUL-STTI</w:t>
            </w:r>
          </w:p>
          <w:p w:rsidR="007C5DEE" w:rsidRDefault="007C5DEE" w:rsidP="007C5DEE">
            <w:pPr>
              <w:spacing w:after="0"/>
              <w:rPr>
                <w:rFonts w:eastAsia="宋体"/>
                <w:lang w:eastAsia="zh-CN"/>
              </w:rPr>
            </w:pPr>
            <w:r w:rsidRPr="000012CF">
              <w:rPr>
                <w:lang w:eastAsia="en-GB"/>
              </w:rPr>
              <w:t xml:space="preserve">Semi-persistent scheduling interval </w:t>
            </w:r>
            <w:r w:rsidRPr="000012CF">
              <w:rPr>
                <w:rFonts w:hint="eastAsia"/>
                <w:lang w:eastAsia="zh-CN"/>
              </w:rPr>
              <w:t xml:space="preserve">for </w:t>
            </w:r>
            <w:proofErr w:type="spellStart"/>
            <w:r w:rsidRPr="000012CF">
              <w:rPr>
                <w:rFonts w:hint="eastAsia"/>
                <w:lang w:eastAsia="zh-CN"/>
              </w:rPr>
              <w:t>sTTI</w:t>
            </w:r>
            <w:proofErr w:type="spellEnd"/>
            <w:r w:rsidRPr="000012CF">
              <w:rPr>
                <w:rFonts w:hint="eastAsia"/>
                <w:lang w:eastAsia="zh-CN"/>
              </w:rPr>
              <w:t xml:space="preserve"> </w:t>
            </w:r>
            <w:r w:rsidRPr="000012CF">
              <w:rPr>
                <w:lang w:eastAsia="en-GB"/>
              </w:rPr>
              <w:t xml:space="preserve">in uplink, see TS 36.321 [6]. Value in number of </w:t>
            </w:r>
            <w:proofErr w:type="spellStart"/>
            <w:r w:rsidRPr="000012CF">
              <w:rPr>
                <w:lang w:eastAsia="en-GB"/>
              </w:rPr>
              <w:t>sTTI</w:t>
            </w:r>
            <w:proofErr w:type="spellEnd"/>
            <w:r w:rsidRPr="000012CF">
              <w:rPr>
                <w:lang w:eastAsia="en-GB"/>
              </w:rPr>
              <w:t xml:space="preserve">. Value sTTI1 corresponds to a spacing of 1 </w:t>
            </w:r>
            <w:proofErr w:type="spellStart"/>
            <w:r w:rsidRPr="000012CF">
              <w:rPr>
                <w:lang w:eastAsia="en-GB"/>
              </w:rPr>
              <w:t>sTTI</w:t>
            </w:r>
            <w:proofErr w:type="spellEnd"/>
            <w:r w:rsidRPr="000012CF">
              <w:rPr>
                <w:lang w:eastAsia="en-GB"/>
              </w:rPr>
              <w:t xml:space="preserve"> interval, sTTI2 corresponds to 2 </w:t>
            </w:r>
            <w:proofErr w:type="spellStart"/>
            <w:r w:rsidRPr="000012CF">
              <w:rPr>
                <w:lang w:eastAsia="en-GB"/>
              </w:rPr>
              <w:t>spacings</w:t>
            </w:r>
            <w:proofErr w:type="spellEnd"/>
            <w:r w:rsidRPr="000012CF">
              <w:rPr>
                <w:lang w:eastAsia="en-GB"/>
              </w:rPr>
              <w:t xml:space="preserve"> of </w:t>
            </w:r>
            <w:proofErr w:type="spellStart"/>
            <w:r w:rsidRPr="000012CF">
              <w:rPr>
                <w:lang w:eastAsia="en-GB"/>
              </w:rPr>
              <w:t>sTTI</w:t>
            </w:r>
            <w:proofErr w:type="spellEnd"/>
            <w:r w:rsidRPr="000012CF">
              <w:rPr>
                <w:lang w:eastAsia="en-GB"/>
              </w:rPr>
              <w:t xml:space="preserve"> intervals and so on, e.g. sTTI1 equal to sub-slot of 2 symbols or 3 symbols when the type of 2OS </w:t>
            </w:r>
            <w:proofErr w:type="spellStart"/>
            <w:r w:rsidRPr="000012CF">
              <w:rPr>
                <w:lang w:eastAsia="en-GB"/>
              </w:rPr>
              <w:t>sTTI</w:t>
            </w:r>
            <w:proofErr w:type="spellEnd"/>
            <w:r w:rsidRPr="000012CF">
              <w:rPr>
                <w:lang w:eastAsia="en-GB"/>
              </w:rPr>
              <w:t xml:space="preserve"> is configured, or e.g. sTTI1 equal to slot of 7 symbols when type of 7OS </w:t>
            </w:r>
            <w:proofErr w:type="spellStart"/>
            <w:r w:rsidRPr="000012CF">
              <w:rPr>
                <w:lang w:eastAsia="en-GB"/>
              </w:rPr>
              <w:t>sTTI</w:t>
            </w:r>
            <w:proofErr w:type="spellEnd"/>
            <w:r w:rsidRPr="000012CF">
              <w:rPr>
                <w:lang w:eastAsia="en-GB"/>
              </w:rPr>
              <w:t xml:space="preserve"> is configured. </w:t>
            </w:r>
            <w:r w:rsidRPr="007C5DEE">
              <w:rPr>
                <w:highlight w:val="yellow"/>
                <w:lang w:eastAsia="en-GB"/>
              </w:rPr>
              <w:t>For TDD, it is FFS.</w:t>
            </w:r>
          </w:p>
        </w:tc>
      </w:tr>
    </w:tbl>
    <w:p w:rsidR="007C5DEE" w:rsidRDefault="007C5DEE" w:rsidP="000436DB">
      <w:pPr>
        <w:spacing w:after="0"/>
        <w:rPr>
          <w:rFonts w:eastAsia="宋体"/>
          <w:lang w:eastAsia="zh-CN"/>
        </w:rPr>
      </w:pPr>
    </w:p>
    <w:p w:rsidR="007B6808" w:rsidRPr="007B6808" w:rsidRDefault="007C5DEE" w:rsidP="000436DB">
      <w:pPr>
        <w:spacing w:after="0"/>
      </w:pPr>
      <w:r>
        <w:rPr>
          <w:rFonts w:eastAsia="宋体"/>
          <w:lang w:val="en-US" w:eastAsia="zh-CN"/>
        </w:rPr>
        <w:t xml:space="preserve">The main FFS part is how to determine SPS grant or assignment </w:t>
      </w:r>
      <w:r w:rsidR="00832318">
        <w:rPr>
          <w:rFonts w:eastAsia="宋体"/>
          <w:lang w:val="en-US" w:eastAsia="zh-CN"/>
        </w:rPr>
        <w:t>when</w:t>
      </w:r>
      <w:r>
        <w:rPr>
          <w:rFonts w:eastAsia="宋体"/>
          <w:lang w:val="en-US" w:eastAsia="zh-CN"/>
        </w:rPr>
        <w:t xml:space="preserve"> there are different </w:t>
      </w:r>
      <w:r w:rsidR="00832318">
        <w:rPr>
          <w:rFonts w:eastAsia="宋体"/>
          <w:lang w:val="en-US" w:eastAsia="zh-CN"/>
        </w:rPr>
        <w:t xml:space="preserve">UL/DL configurations in TDD. </w:t>
      </w:r>
      <w:r w:rsidR="001912EC">
        <w:rPr>
          <w:rFonts w:eastAsia="宋体"/>
          <w:lang w:val="en-US" w:eastAsia="zh-CN"/>
        </w:rPr>
        <w:t>I</w:t>
      </w:r>
      <w:r w:rsidR="000436DB">
        <w:rPr>
          <w:rFonts w:eastAsia="宋体"/>
          <w:lang w:val="en-US" w:eastAsia="zh-CN"/>
        </w:rPr>
        <w:t xml:space="preserve">n this paper we </w:t>
      </w:r>
      <w:r w:rsidR="001912EC">
        <w:rPr>
          <w:rFonts w:eastAsia="宋体"/>
          <w:lang w:val="en-US" w:eastAsia="zh-CN"/>
        </w:rPr>
        <w:t xml:space="preserve">discuss </w:t>
      </w:r>
      <w:r w:rsidR="00832318">
        <w:rPr>
          <w:rFonts w:eastAsia="宋体"/>
          <w:lang w:val="en-US" w:eastAsia="zh-CN"/>
        </w:rPr>
        <w:t>how to solve this issue</w:t>
      </w:r>
      <w:r w:rsidR="001912EC">
        <w:rPr>
          <w:rFonts w:eastAsia="宋体"/>
          <w:lang w:val="en-US" w:eastAsia="zh-CN"/>
        </w:rPr>
        <w:t>.</w:t>
      </w:r>
    </w:p>
    <w:p w:rsidR="00DE450B" w:rsidRPr="00871A36" w:rsidRDefault="00637A94" w:rsidP="007B6808">
      <w:pPr>
        <w:pStyle w:val="1"/>
        <w:rPr>
          <w:rFonts w:eastAsiaTheme="minorEastAsia"/>
          <w:lang w:val="en-US" w:eastAsia="zh-CN"/>
        </w:rPr>
      </w:pPr>
      <w:r>
        <w:rPr>
          <w:lang w:val="en-US"/>
        </w:rPr>
        <w:t>2.</w:t>
      </w:r>
      <w:r>
        <w:rPr>
          <w:lang w:val="en-US"/>
        </w:rPr>
        <w:tab/>
      </w:r>
      <w:r w:rsidR="0007669E">
        <w:rPr>
          <w:lang w:val="en-US"/>
        </w:rPr>
        <w:t>Discussion</w:t>
      </w:r>
      <w:bookmarkStart w:id="4" w:name="OLE_LINK9"/>
      <w:bookmarkStart w:id="5" w:name="OLE_LINK10"/>
      <w:bookmarkStart w:id="6" w:name="OLE_LINK11"/>
    </w:p>
    <w:bookmarkEnd w:id="4"/>
    <w:bookmarkEnd w:id="5"/>
    <w:bookmarkEnd w:id="6"/>
    <w:p w:rsidR="00832318" w:rsidRDefault="00832318" w:rsidP="00F1525F">
      <w:pPr>
        <w:spacing w:after="0"/>
        <w:jc w:val="both"/>
        <w:rPr>
          <w:rFonts w:eastAsiaTheme="minorEastAsia"/>
          <w:lang w:val="en-US" w:eastAsia="zh-CN"/>
        </w:rPr>
      </w:pPr>
      <w:r>
        <w:rPr>
          <w:rFonts w:eastAsiaTheme="minorEastAsia"/>
          <w:lang w:val="en-US" w:eastAsia="zh-CN"/>
        </w:rPr>
        <w:t>A</w:t>
      </w:r>
      <w:r>
        <w:rPr>
          <w:rFonts w:eastAsiaTheme="minorEastAsia" w:hint="eastAsia"/>
          <w:lang w:val="en-US" w:eastAsia="zh-CN"/>
        </w:rPr>
        <w:t>ctually</w:t>
      </w:r>
      <w:r>
        <w:rPr>
          <w:rFonts w:eastAsiaTheme="minorEastAsia"/>
          <w:lang w:val="en-US" w:eastAsia="zh-CN"/>
        </w:rPr>
        <w:t xml:space="preserve"> the same issue has already been discussed in Rel-14 latency reduction work item. When the uplink SPS periodicity is intended to reduce to 1ms, there is uplink grant in every </w:t>
      </w:r>
      <w:proofErr w:type="spellStart"/>
      <w:r>
        <w:rPr>
          <w:rFonts w:eastAsiaTheme="minorEastAsia"/>
          <w:lang w:val="en-US" w:eastAsia="zh-CN"/>
        </w:rPr>
        <w:t>subframe</w:t>
      </w:r>
      <w:proofErr w:type="spellEnd"/>
      <w:r>
        <w:rPr>
          <w:rFonts w:eastAsiaTheme="minorEastAsia"/>
          <w:lang w:val="en-US" w:eastAsia="zh-CN"/>
        </w:rPr>
        <w:t>. For FDD it is easy to implement, but for TDD it confront different UL/DL configurations</w:t>
      </w:r>
      <w:r w:rsidR="00FB40E9">
        <w:rPr>
          <w:rFonts w:eastAsiaTheme="minorEastAsia"/>
          <w:lang w:val="en-US" w:eastAsia="zh-CN"/>
        </w:rPr>
        <w:t>.</w:t>
      </w:r>
    </w:p>
    <w:p w:rsidR="00FB40E9" w:rsidRDefault="00FB40E9" w:rsidP="003C0C7F">
      <w:pPr>
        <w:spacing w:beforeLines="50" w:before="120" w:afterLines="50" w:after="120"/>
        <w:jc w:val="both"/>
        <w:rPr>
          <w:rFonts w:eastAsiaTheme="minorEastAsia"/>
          <w:lang w:val="en-US" w:eastAsia="zh-CN"/>
        </w:rPr>
      </w:pPr>
      <w:r>
        <w:rPr>
          <w:rFonts w:eastAsiaTheme="minorEastAsia"/>
          <w:lang w:val="en-US" w:eastAsia="zh-CN"/>
        </w:rPr>
        <w:t>In the discussion paper [1], we provided three candidate solutions, and finally the “skipping” solution was agreed.</w:t>
      </w:r>
    </w:p>
    <w:tbl>
      <w:tblPr>
        <w:tblStyle w:val="af4"/>
        <w:tblW w:w="0" w:type="auto"/>
        <w:tblLook w:val="04A0" w:firstRow="1" w:lastRow="0" w:firstColumn="1" w:lastColumn="0" w:noHBand="0" w:noVBand="1"/>
      </w:tblPr>
      <w:tblGrid>
        <w:gridCol w:w="9631"/>
      </w:tblGrid>
      <w:tr w:rsidR="00FB40E9" w:rsidTr="00FB40E9">
        <w:tc>
          <w:tcPr>
            <w:tcW w:w="9631" w:type="dxa"/>
          </w:tcPr>
          <w:p w:rsidR="00FB40E9" w:rsidRDefault="00FB40E9" w:rsidP="00FB40E9">
            <w:pPr>
              <w:rPr>
                <w:rFonts w:eastAsia="宋体"/>
                <w:lang w:eastAsia="zh-CN"/>
              </w:rPr>
            </w:pPr>
            <w:r>
              <w:rPr>
                <w:rFonts w:eastAsia="宋体"/>
                <w:b/>
                <w:lang w:eastAsia="zh-CN"/>
              </w:rPr>
              <w:t xml:space="preserve">Skipping </w:t>
            </w:r>
            <w:r>
              <w:rPr>
                <w:rFonts w:eastAsia="宋体" w:hint="eastAsia"/>
                <w:b/>
                <w:lang w:eastAsia="zh-CN"/>
              </w:rPr>
              <w:t>Solution</w:t>
            </w:r>
            <w:r w:rsidRPr="00370A6F">
              <w:rPr>
                <w:rFonts w:eastAsia="宋体" w:hint="eastAsia"/>
                <w:b/>
                <w:lang w:eastAsia="zh-CN"/>
              </w:rPr>
              <w:t>:</w:t>
            </w:r>
            <w:r>
              <w:rPr>
                <w:rFonts w:eastAsia="宋体" w:hint="eastAsia"/>
                <w:lang w:eastAsia="zh-CN"/>
              </w:rPr>
              <w:t xml:space="preserve"> In this</w:t>
            </w:r>
            <w:r w:rsidRPr="00992544">
              <w:rPr>
                <w:rFonts w:eastAsia="宋体" w:hint="eastAsia"/>
                <w:lang w:eastAsia="zh-CN"/>
              </w:rPr>
              <w:t xml:space="preserve"> </w:t>
            </w:r>
            <w:r>
              <w:rPr>
                <w:rFonts w:eastAsia="宋体" w:hint="eastAsia"/>
                <w:lang w:eastAsia="zh-CN"/>
              </w:rPr>
              <w:t xml:space="preserve">solution, all the </w:t>
            </w:r>
            <w:proofErr w:type="spellStart"/>
            <w:r>
              <w:rPr>
                <w:rFonts w:eastAsia="宋体" w:hint="eastAsia"/>
                <w:lang w:eastAsia="zh-CN"/>
              </w:rPr>
              <w:t>subframes</w:t>
            </w:r>
            <w:proofErr w:type="spellEnd"/>
            <w:r>
              <w:rPr>
                <w:rFonts w:eastAsia="宋体" w:hint="eastAsia"/>
                <w:lang w:eastAsia="zh-CN"/>
              </w:rPr>
              <w:t xml:space="preserve"> including both UL </w:t>
            </w:r>
            <w:proofErr w:type="spellStart"/>
            <w:r>
              <w:rPr>
                <w:rFonts w:eastAsia="宋体" w:hint="eastAsia"/>
                <w:lang w:eastAsia="zh-CN"/>
              </w:rPr>
              <w:t>subframes</w:t>
            </w:r>
            <w:proofErr w:type="spellEnd"/>
            <w:r>
              <w:rPr>
                <w:rFonts w:eastAsia="宋体" w:hint="eastAsia"/>
                <w:lang w:eastAsia="zh-CN"/>
              </w:rPr>
              <w:t xml:space="preserve"> and DL </w:t>
            </w:r>
            <w:proofErr w:type="spellStart"/>
            <w:r>
              <w:rPr>
                <w:rFonts w:eastAsia="宋体" w:hint="eastAsia"/>
                <w:lang w:eastAsia="zh-CN"/>
              </w:rPr>
              <w:t>subframes</w:t>
            </w:r>
            <w:proofErr w:type="spellEnd"/>
            <w:r>
              <w:rPr>
                <w:rFonts w:eastAsia="宋体" w:hint="eastAsia"/>
                <w:lang w:eastAsia="zh-CN"/>
              </w:rPr>
              <w:t xml:space="preserve"> are considered as potential UL </w:t>
            </w:r>
            <w:r w:rsidRPr="00370A6F">
              <w:rPr>
                <w:rFonts w:eastAsia="宋体" w:hint="eastAsia"/>
                <w:lang w:eastAsia="zh-CN"/>
              </w:rPr>
              <w:t xml:space="preserve">SPS </w:t>
            </w:r>
            <w:proofErr w:type="spellStart"/>
            <w:r>
              <w:rPr>
                <w:rFonts w:eastAsia="宋体" w:hint="eastAsia"/>
                <w:lang w:eastAsia="zh-CN"/>
              </w:rPr>
              <w:t>subframes</w:t>
            </w:r>
            <w:proofErr w:type="spellEnd"/>
            <w:r>
              <w:rPr>
                <w:rFonts w:eastAsia="宋体" w:hint="eastAsia"/>
                <w:lang w:eastAsia="zh-CN"/>
              </w:rPr>
              <w:t xml:space="preserve">. If one UL SPS </w:t>
            </w:r>
            <w:proofErr w:type="spellStart"/>
            <w:r>
              <w:rPr>
                <w:rFonts w:eastAsia="宋体" w:hint="eastAsia"/>
                <w:lang w:eastAsia="zh-CN"/>
              </w:rPr>
              <w:t>subframe</w:t>
            </w:r>
            <w:proofErr w:type="spellEnd"/>
            <w:r>
              <w:rPr>
                <w:rFonts w:eastAsia="宋体" w:hint="eastAsia"/>
                <w:lang w:eastAsia="zh-CN"/>
              </w:rPr>
              <w:t xml:space="preserve"> calculated according to the current </w:t>
            </w:r>
            <w:r>
              <w:rPr>
                <w:rFonts w:eastAsia="宋体" w:hint="eastAsia"/>
                <w:noProof/>
                <w:lang w:eastAsia="zh-CN"/>
              </w:rPr>
              <w:t>formula</w:t>
            </w:r>
            <w:r>
              <w:rPr>
                <w:rFonts w:eastAsia="宋体" w:hint="eastAsia"/>
                <w:lang w:eastAsia="zh-CN"/>
              </w:rPr>
              <w:t xml:space="preserve"> is a downlink </w:t>
            </w:r>
            <w:proofErr w:type="spellStart"/>
            <w:r>
              <w:rPr>
                <w:rFonts w:eastAsia="宋体" w:hint="eastAsia"/>
                <w:lang w:eastAsia="zh-CN"/>
              </w:rPr>
              <w:t>subframe</w:t>
            </w:r>
            <w:proofErr w:type="spellEnd"/>
            <w:r>
              <w:rPr>
                <w:rFonts w:eastAsia="宋体" w:hint="eastAsia"/>
                <w:lang w:eastAsia="zh-CN"/>
              </w:rPr>
              <w:t xml:space="preserve"> or a special </w:t>
            </w:r>
            <w:proofErr w:type="spellStart"/>
            <w:r>
              <w:rPr>
                <w:rFonts w:eastAsia="宋体" w:hint="eastAsia"/>
                <w:lang w:eastAsia="zh-CN"/>
              </w:rPr>
              <w:t>subframe</w:t>
            </w:r>
            <w:proofErr w:type="spellEnd"/>
            <w:r>
              <w:rPr>
                <w:rFonts w:eastAsia="宋体" w:hint="eastAsia"/>
                <w:lang w:eastAsia="zh-CN"/>
              </w:rPr>
              <w:t xml:space="preserve">, the UE will skip this UL SPS occasion, as </w:t>
            </w:r>
            <w:r w:rsidRPr="00370A6F">
              <w:rPr>
                <w:rFonts w:eastAsia="宋体" w:hint="eastAsia"/>
                <w:lang w:eastAsia="zh-CN"/>
              </w:rPr>
              <w:t xml:space="preserve">depicted </w:t>
            </w:r>
            <w:r>
              <w:rPr>
                <w:rFonts w:eastAsia="宋体" w:hint="eastAsia"/>
                <w:lang w:eastAsia="zh-CN"/>
              </w:rPr>
              <w:t xml:space="preserve">in Figure 3. </w:t>
            </w:r>
          </w:p>
          <w:p w:rsidR="00FB40E9" w:rsidRDefault="00FB40E9" w:rsidP="00FB40E9">
            <w:pPr>
              <w:rPr>
                <w:rFonts w:eastAsia="宋体"/>
                <w:lang w:eastAsia="zh-CN"/>
              </w:rPr>
            </w:pPr>
            <w:r>
              <w:object w:dxaOrig="8541" w:dyaOrig="2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08.3pt" o:ole="">
                  <v:imagedata r:id="rId8" o:title=""/>
                </v:shape>
                <o:OLEObject Type="Embed" ProgID="Visio.Drawing.11" ShapeID="_x0000_i1025" DrawAspect="Content" ObjectID="_1599636591" r:id="rId9"/>
              </w:object>
            </w:r>
          </w:p>
          <w:p w:rsidR="00FB40E9" w:rsidRDefault="00FB40E9" w:rsidP="00FB40E9">
            <w:pPr>
              <w:jc w:val="center"/>
              <w:rPr>
                <w:rFonts w:eastAsiaTheme="minorEastAsia"/>
                <w:lang w:val="en-US" w:eastAsia="zh-CN"/>
              </w:rPr>
            </w:pPr>
            <w:r w:rsidRPr="003673CA">
              <w:rPr>
                <w:rFonts w:eastAsia="宋体"/>
                <w:b/>
                <w:lang w:eastAsia="zh-CN"/>
              </w:rPr>
              <w:t xml:space="preserve">Figure </w:t>
            </w:r>
            <w:r>
              <w:rPr>
                <w:rFonts w:eastAsia="宋体" w:hint="eastAsia"/>
                <w:b/>
                <w:lang w:eastAsia="zh-CN"/>
              </w:rPr>
              <w:t>3:</w:t>
            </w:r>
            <w:r w:rsidRPr="003673CA">
              <w:rPr>
                <w:rFonts w:eastAsia="宋体" w:hint="eastAsia"/>
                <w:b/>
                <w:lang w:eastAsia="zh-CN"/>
              </w:rPr>
              <w:t xml:space="preserve"> </w:t>
            </w:r>
            <w:r>
              <w:rPr>
                <w:rFonts w:eastAsia="宋体" w:hint="eastAsia"/>
                <w:b/>
                <w:lang w:eastAsia="zh-CN"/>
              </w:rPr>
              <w:t>Solution 2</w:t>
            </w:r>
          </w:p>
        </w:tc>
      </w:tr>
    </w:tbl>
    <w:p w:rsidR="00FB40E9" w:rsidRDefault="00FB40E9" w:rsidP="00F1525F">
      <w:pPr>
        <w:spacing w:after="0"/>
        <w:jc w:val="both"/>
        <w:rPr>
          <w:rFonts w:eastAsiaTheme="minorEastAsia"/>
          <w:lang w:val="en-US" w:eastAsia="zh-CN"/>
        </w:rPr>
      </w:pPr>
    </w:p>
    <w:p w:rsidR="00984B56" w:rsidRDefault="001912EC" w:rsidP="00F1525F">
      <w:pPr>
        <w:spacing w:after="0"/>
        <w:jc w:val="both"/>
        <w:rPr>
          <w:rFonts w:eastAsiaTheme="minorEastAsia"/>
          <w:lang w:eastAsia="zh-CN"/>
        </w:rPr>
      </w:pPr>
      <w:r>
        <w:rPr>
          <w:rFonts w:eastAsiaTheme="minorEastAsia"/>
          <w:lang w:val="en-US" w:eastAsia="zh-CN"/>
        </w:rPr>
        <w:t xml:space="preserve">For </w:t>
      </w:r>
      <w:r w:rsidR="00984B56">
        <w:rPr>
          <w:rFonts w:eastAsiaTheme="minorEastAsia"/>
          <w:lang w:val="en-US" w:eastAsia="zh-CN"/>
        </w:rPr>
        <w:t xml:space="preserve">TDD </w:t>
      </w:r>
      <w:proofErr w:type="spellStart"/>
      <w:r w:rsidR="00984B56">
        <w:rPr>
          <w:rFonts w:eastAsiaTheme="minorEastAsia"/>
          <w:lang w:val="en-US" w:eastAsia="zh-CN"/>
        </w:rPr>
        <w:t>sTTI</w:t>
      </w:r>
      <w:proofErr w:type="spellEnd"/>
      <w:r w:rsidR="00984B56">
        <w:rPr>
          <w:rFonts w:eastAsiaTheme="minorEastAsia"/>
          <w:lang w:val="en-US" w:eastAsia="zh-CN"/>
        </w:rPr>
        <w:t xml:space="preserve"> the same skipping mechanism can also work, which means for uplink SPS UE can skip the grant when it occurs in a non-UL </w:t>
      </w:r>
      <w:proofErr w:type="spellStart"/>
      <w:r w:rsidR="00984B56">
        <w:rPr>
          <w:rFonts w:eastAsiaTheme="minorEastAsia"/>
          <w:lang w:val="en-US" w:eastAsia="zh-CN"/>
        </w:rPr>
        <w:t>sTTI</w:t>
      </w:r>
      <w:proofErr w:type="spellEnd"/>
      <w:r w:rsidR="00984B56">
        <w:rPr>
          <w:rFonts w:eastAsiaTheme="minorEastAsia"/>
          <w:lang w:val="en-US" w:eastAsia="zh-CN"/>
        </w:rPr>
        <w:t xml:space="preserve">, and for downlink SPS UE can skip the assignment when it occurs in a non-DL </w:t>
      </w:r>
      <w:proofErr w:type="spellStart"/>
      <w:r w:rsidR="00984B56">
        <w:rPr>
          <w:rFonts w:eastAsiaTheme="minorEastAsia"/>
          <w:lang w:val="en-US" w:eastAsia="zh-CN"/>
        </w:rPr>
        <w:t>sTTI</w:t>
      </w:r>
      <w:proofErr w:type="spellEnd"/>
      <w:r w:rsidR="00E32543">
        <w:rPr>
          <w:rFonts w:eastAsiaTheme="minorEastAsia"/>
          <w:lang w:eastAsia="zh-CN"/>
        </w:rPr>
        <w:t xml:space="preserve">. </w:t>
      </w:r>
      <w:r w:rsidR="00984B56">
        <w:rPr>
          <w:rFonts w:eastAsiaTheme="minorEastAsia"/>
          <w:lang w:eastAsia="zh-CN"/>
        </w:rPr>
        <w:t xml:space="preserve">In this case the SPS function can be enabled for TDD </w:t>
      </w:r>
      <w:proofErr w:type="spellStart"/>
      <w:r w:rsidR="00984B56">
        <w:rPr>
          <w:rFonts w:eastAsiaTheme="minorEastAsia"/>
          <w:lang w:eastAsia="zh-CN"/>
        </w:rPr>
        <w:t>sTTI</w:t>
      </w:r>
      <w:proofErr w:type="spellEnd"/>
      <w:r w:rsidR="00984B56">
        <w:rPr>
          <w:rFonts w:eastAsiaTheme="minorEastAsia"/>
          <w:lang w:eastAsia="zh-CN"/>
        </w:rPr>
        <w:t>.</w:t>
      </w:r>
    </w:p>
    <w:p w:rsidR="00E32543" w:rsidRDefault="009D06C2" w:rsidP="00F1525F">
      <w:pPr>
        <w:spacing w:after="0"/>
        <w:jc w:val="both"/>
        <w:rPr>
          <w:rFonts w:eastAsiaTheme="minorEastAsia"/>
          <w:lang w:eastAsia="zh-CN"/>
        </w:rPr>
      </w:pPr>
      <w:r>
        <w:rPr>
          <w:rFonts w:eastAsiaTheme="minorEastAsia"/>
          <w:lang w:eastAsia="zh-CN"/>
        </w:rPr>
        <w:lastRenderedPageBreak/>
        <w:t>Based on the analysis above, we have the following proposal:</w:t>
      </w:r>
    </w:p>
    <w:p w:rsidR="009D06C2" w:rsidRPr="009D06C2" w:rsidRDefault="009D06C2" w:rsidP="009D06C2">
      <w:pPr>
        <w:spacing w:beforeLines="50" w:before="120" w:afterLines="50" w:after="120"/>
        <w:jc w:val="both"/>
        <w:rPr>
          <w:rFonts w:eastAsiaTheme="minorEastAsia"/>
          <w:b/>
          <w:lang w:eastAsia="zh-CN"/>
        </w:rPr>
      </w:pPr>
      <w:r w:rsidRPr="009D06C2">
        <w:rPr>
          <w:rFonts w:eastAsiaTheme="minorEastAsia"/>
          <w:b/>
          <w:lang w:eastAsia="zh-CN"/>
        </w:rPr>
        <w:t xml:space="preserve">Proposal 1: </w:t>
      </w:r>
      <w:r w:rsidR="00984B56" w:rsidRPr="00984B56">
        <w:rPr>
          <w:b/>
          <w:noProof/>
          <w:lang w:eastAsia="en-GB"/>
        </w:rPr>
        <w:t>for uplink SPS</w:t>
      </w:r>
      <w:r w:rsidR="00984B56">
        <w:rPr>
          <w:b/>
          <w:noProof/>
          <w:lang w:eastAsia="en-GB"/>
        </w:rPr>
        <w:t xml:space="preserve"> in TDD</w:t>
      </w:r>
      <w:r w:rsidR="00984B56" w:rsidRPr="00984B56">
        <w:rPr>
          <w:b/>
          <w:noProof/>
          <w:lang w:eastAsia="en-GB"/>
        </w:rPr>
        <w:t xml:space="preserve"> UE can skip the grant when it occurs in a non-UL sTTI, and for downlink SPS </w:t>
      </w:r>
      <w:r w:rsidR="00984B56">
        <w:rPr>
          <w:b/>
          <w:noProof/>
          <w:lang w:eastAsia="en-GB"/>
        </w:rPr>
        <w:t xml:space="preserve">in TDD </w:t>
      </w:r>
      <w:r w:rsidR="00984B56" w:rsidRPr="00984B56">
        <w:rPr>
          <w:b/>
          <w:noProof/>
          <w:lang w:eastAsia="en-GB"/>
        </w:rPr>
        <w:t>UE can skip the assignment when it occurs in a non-DL sTTI</w:t>
      </w:r>
      <w:r w:rsidRPr="00984B56">
        <w:rPr>
          <w:rFonts w:eastAsiaTheme="minorEastAsia" w:hint="eastAsia"/>
          <w:b/>
          <w:lang w:eastAsia="zh-CN"/>
        </w:rPr>
        <w:t>.</w:t>
      </w:r>
    </w:p>
    <w:p w:rsidR="00115AAF" w:rsidRDefault="00F249BD" w:rsidP="00115AAF">
      <w:pPr>
        <w:spacing w:after="0" w:line="360" w:lineRule="auto"/>
        <w:rPr>
          <w:rFonts w:eastAsia="宋体"/>
          <w:b/>
          <w:lang w:eastAsia="zh-CN"/>
        </w:rPr>
      </w:pPr>
      <w:r w:rsidRPr="00BA4D76">
        <w:rPr>
          <w:rFonts w:eastAsia="宋体"/>
          <w:b/>
          <w:lang w:eastAsia="zh-CN"/>
        </w:rPr>
        <w:t xml:space="preserve">Proposal </w:t>
      </w:r>
      <w:r w:rsidR="00E33634">
        <w:rPr>
          <w:rFonts w:eastAsia="宋体"/>
          <w:b/>
          <w:lang w:eastAsia="zh-CN"/>
        </w:rPr>
        <w:t>2</w:t>
      </w:r>
      <w:r w:rsidRPr="00BA4D76">
        <w:rPr>
          <w:rFonts w:eastAsia="宋体"/>
          <w:b/>
          <w:lang w:eastAsia="zh-CN"/>
        </w:rPr>
        <w:t xml:space="preserve">: </w:t>
      </w:r>
      <w:r w:rsidR="00984B56">
        <w:rPr>
          <w:rFonts w:eastAsia="宋体"/>
          <w:b/>
          <w:lang w:eastAsia="zh-CN"/>
        </w:rPr>
        <w:t>agree the companion CR [2] and [3]</w:t>
      </w:r>
      <w:r w:rsidR="00115AAF">
        <w:rPr>
          <w:rFonts w:eastAsia="宋体"/>
          <w:b/>
          <w:lang w:eastAsia="zh-CN"/>
        </w:rPr>
        <w:t>.</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ED53E3" w:rsidRPr="00ED53E3" w:rsidRDefault="00ED53E3" w:rsidP="00115AAF">
      <w:pPr>
        <w:spacing w:after="0" w:line="360" w:lineRule="auto"/>
        <w:rPr>
          <w:rFonts w:eastAsia="宋体"/>
          <w:lang w:eastAsia="zh-CN"/>
        </w:rPr>
      </w:pPr>
      <w:r>
        <w:rPr>
          <w:rFonts w:eastAsia="宋体" w:hint="eastAsia"/>
          <w:lang w:eastAsia="zh-CN"/>
        </w:rPr>
        <w:t xml:space="preserve">In this paper, </w:t>
      </w:r>
      <w:r w:rsidR="00115AAF">
        <w:rPr>
          <w:rFonts w:eastAsia="宋体"/>
          <w:lang w:eastAsia="zh-CN"/>
        </w:rPr>
        <w:t xml:space="preserve">we </w:t>
      </w:r>
      <w:r w:rsidR="00E33634">
        <w:rPr>
          <w:rFonts w:eastAsia="宋体"/>
          <w:lang w:eastAsia="zh-CN"/>
        </w:rPr>
        <w:t>discuss the</w:t>
      </w:r>
      <w:r w:rsidR="00984B56">
        <w:rPr>
          <w:rFonts w:eastAsia="宋体"/>
          <w:lang w:eastAsia="zh-CN"/>
        </w:rPr>
        <w:t xml:space="preserve"> SPS for TDD </w:t>
      </w:r>
      <w:proofErr w:type="spellStart"/>
      <w:r w:rsidR="00984B56">
        <w:rPr>
          <w:rFonts w:eastAsia="宋体"/>
          <w:lang w:eastAsia="zh-CN"/>
        </w:rPr>
        <w:t>sTTI</w:t>
      </w:r>
      <w:proofErr w:type="spellEnd"/>
      <w:r w:rsidR="00E33634" w:rsidRPr="00E33634">
        <w:rPr>
          <w:noProof/>
          <w:lang w:eastAsia="en-GB"/>
        </w:rPr>
        <w:t>, and we propose</w:t>
      </w:r>
      <w:r>
        <w:rPr>
          <w:rFonts w:eastAsia="宋体"/>
          <w:lang w:eastAsia="zh-CN"/>
        </w:rPr>
        <w:t>:</w:t>
      </w:r>
    </w:p>
    <w:p w:rsidR="00984B56" w:rsidRPr="009D06C2" w:rsidRDefault="00984B56" w:rsidP="00984B56">
      <w:pPr>
        <w:spacing w:beforeLines="50" w:before="120" w:afterLines="50" w:after="120"/>
        <w:jc w:val="both"/>
        <w:rPr>
          <w:rFonts w:eastAsiaTheme="minorEastAsia"/>
          <w:b/>
          <w:lang w:eastAsia="zh-CN"/>
        </w:rPr>
      </w:pPr>
      <w:r w:rsidRPr="009D06C2">
        <w:rPr>
          <w:rFonts w:eastAsiaTheme="minorEastAsia"/>
          <w:b/>
          <w:lang w:eastAsia="zh-CN"/>
        </w:rPr>
        <w:t xml:space="preserve">Proposal 1: </w:t>
      </w:r>
      <w:r w:rsidRPr="00984B56">
        <w:rPr>
          <w:b/>
          <w:noProof/>
          <w:lang w:eastAsia="en-GB"/>
        </w:rPr>
        <w:t>for uplink SPS</w:t>
      </w:r>
      <w:r>
        <w:rPr>
          <w:b/>
          <w:noProof/>
          <w:lang w:eastAsia="en-GB"/>
        </w:rPr>
        <w:t xml:space="preserve"> in TDD</w:t>
      </w:r>
      <w:r w:rsidRPr="00984B56">
        <w:rPr>
          <w:b/>
          <w:noProof/>
          <w:lang w:eastAsia="en-GB"/>
        </w:rPr>
        <w:t xml:space="preserve"> UE can skip the grant when it occurs in a non-UL sTTI, and for downlink SPS </w:t>
      </w:r>
      <w:r>
        <w:rPr>
          <w:b/>
          <w:noProof/>
          <w:lang w:eastAsia="en-GB"/>
        </w:rPr>
        <w:t xml:space="preserve">in TDD </w:t>
      </w:r>
      <w:r w:rsidRPr="00984B56">
        <w:rPr>
          <w:b/>
          <w:noProof/>
          <w:lang w:eastAsia="en-GB"/>
        </w:rPr>
        <w:t>UE can skip the assignment when it occurs in a non-DL sTTI</w:t>
      </w:r>
      <w:r w:rsidRPr="00984B56">
        <w:rPr>
          <w:rFonts w:eastAsiaTheme="minorEastAsia" w:hint="eastAsia"/>
          <w:b/>
          <w:lang w:eastAsia="zh-CN"/>
        </w:rPr>
        <w:t>.</w:t>
      </w:r>
    </w:p>
    <w:p w:rsidR="00984B56" w:rsidRDefault="00984B56" w:rsidP="00984B56">
      <w:pPr>
        <w:spacing w:after="0" w:line="360" w:lineRule="auto"/>
        <w:rPr>
          <w:rFonts w:eastAsia="宋体"/>
          <w:b/>
          <w:lang w:eastAsia="zh-CN"/>
        </w:rPr>
      </w:pPr>
      <w:r w:rsidRPr="00BA4D76">
        <w:rPr>
          <w:rFonts w:eastAsia="宋体"/>
          <w:b/>
          <w:lang w:eastAsia="zh-CN"/>
        </w:rPr>
        <w:t xml:space="preserve">Proposal </w:t>
      </w:r>
      <w:r>
        <w:rPr>
          <w:rFonts w:eastAsia="宋体"/>
          <w:b/>
          <w:lang w:eastAsia="zh-CN"/>
        </w:rPr>
        <w:t>2</w:t>
      </w:r>
      <w:r w:rsidRPr="00BA4D76">
        <w:rPr>
          <w:rFonts w:eastAsia="宋体"/>
          <w:b/>
          <w:lang w:eastAsia="zh-CN"/>
        </w:rPr>
        <w:t xml:space="preserve">: </w:t>
      </w:r>
      <w:r>
        <w:rPr>
          <w:rFonts w:eastAsia="宋体"/>
          <w:b/>
          <w:lang w:eastAsia="zh-CN"/>
        </w:rPr>
        <w:t>agree the companion CR [2] and [3].</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AE629B" w:rsidRDefault="00F1525F" w:rsidP="00115AAF">
      <w:pPr>
        <w:spacing w:after="0" w:line="360" w:lineRule="auto"/>
      </w:pPr>
      <w:r w:rsidRPr="00CA0254">
        <w:t>[1]</w:t>
      </w:r>
      <w:r w:rsidRPr="00CA0254">
        <w:tab/>
      </w:r>
      <w:r w:rsidR="00984B56">
        <w:t xml:space="preserve">R2-163914, short SPS period in TDD, Huawei, </w:t>
      </w:r>
      <w:proofErr w:type="spellStart"/>
      <w:r w:rsidR="00984B56">
        <w:t>HiSilicon</w:t>
      </w:r>
      <w:proofErr w:type="spellEnd"/>
    </w:p>
    <w:p w:rsidR="00984B56" w:rsidRPr="000E5127" w:rsidRDefault="00984B56" w:rsidP="00115AAF">
      <w:pPr>
        <w:spacing w:after="0" w:line="360" w:lineRule="auto"/>
      </w:pPr>
      <w:r>
        <w:t xml:space="preserve">[2] </w:t>
      </w:r>
      <w:r w:rsidR="004B161A">
        <w:t>R2</w:t>
      </w:r>
      <w:bookmarkStart w:id="7" w:name="_GoBack"/>
      <w:bookmarkEnd w:id="7"/>
      <w:r w:rsidR="004B161A" w:rsidRPr="000E5127">
        <w:t>-18</w:t>
      </w:r>
      <w:r w:rsidR="000E5127" w:rsidRPr="000E5127">
        <w:t>15292</w:t>
      </w:r>
      <w:r w:rsidR="004B161A" w:rsidRPr="000E5127">
        <w:t xml:space="preserve">, </w:t>
      </w:r>
      <w:r w:rsidRPr="000E5127">
        <w:t xml:space="preserve">SPS for TDD </w:t>
      </w:r>
      <w:proofErr w:type="spellStart"/>
      <w:r w:rsidRPr="000E5127">
        <w:t>sTTI</w:t>
      </w:r>
      <w:proofErr w:type="spellEnd"/>
      <w:r w:rsidR="004B161A" w:rsidRPr="000E5127">
        <w:t xml:space="preserve">, Huawei, </w:t>
      </w:r>
      <w:proofErr w:type="spellStart"/>
      <w:r w:rsidR="004B161A" w:rsidRPr="000E5127">
        <w:t>HiSilicon</w:t>
      </w:r>
      <w:proofErr w:type="spellEnd"/>
    </w:p>
    <w:p w:rsidR="00984B56" w:rsidRDefault="00984B56" w:rsidP="00115AAF">
      <w:pPr>
        <w:spacing w:after="0" w:line="360" w:lineRule="auto"/>
      </w:pPr>
      <w:r w:rsidRPr="000E5127">
        <w:t xml:space="preserve">[3] </w:t>
      </w:r>
      <w:r w:rsidR="004B161A" w:rsidRPr="000E5127">
        <w:t>R2-18</w:t>
      </w:r>
      <w:r w:rsidR="000E5127" w:rsidRPr="000E5127">
        <w:t>15293</w:t>
      </w:r>
      <w:r w:rsidR="004B161A">
        <w:t xml:space="preserve">, </w:t>
      </w:r>
      <w:r w:rsidRPr="00984B56">
        <w:t xml:space="preserve">SPS for TDD </w:t>
      </w:r>
      <w:proofErr w:type="spellStart"/>
      <w:r w:rsidRPr="00984B56">
        <w:t>sTTI</w:t>
      </w:r>
      <w:proofErr w:type="spellEnd"/>
      <w:r w:rsidR="004B161A">
        <w:t xml:space="preserve">, Huawei, </w:t>
      </w:r>
      <w:proofErr w:type="spellStart"/>
      <w:r w:rsidR="004B161A">
        <w:t>HiSilicon</w:t>
      </w:r>
      <w:proofErr w:type="spellEnd"/>
    </w:p>
    <w:p w:rsidR="00F1525F" w:rsidRDefault="00F1525F" w:rsidP="00F1525F">
      <w:pPr>
        <w:spacing w:after="0"/>
        <w:rPr>
          <w:rFonts w:eastAsiaTheme="minorEastAsia"/>
          <w:lang w:eastAsia="zh-CN"/>
        </w:rPr>
      </w:pPr>
    </w:p>
    <w:sectPr w:rsidR="00F1525F" w:rsidSect="009224F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E8" w:rsidRDefault="009027E8">
      <w:pPr>
        <w:pStyle w:val="1"/>
      </w:pPr>
      <w:r>
        <w:separator/>
      </w:r>
    </w:p>
  </w:endnote>
  <w:endnote w:type="continuationSeparator" w:id="0">
    <w:p w:rsidR="009027E8" w:rsidRDefault="009027E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533605">
      <w:rPr>
        <w:rStyle w:val="af1"/>
      </w:rPr>
      <w:t>1</w:t>
    </w:r>
    <w:r>
      <w:rPr>
        <w:rStyle w:val="af1"/>
      </w:rPr>
      <w:fldChar w:fldCharType="end"/>
    </w:r>
  </w:p>
  <w:p w:rsidR="00533605" w:rsidRDefault="005336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0E5127">
      <w:rPr>
        <w:rStyle w:val="af1"/>
      </w:rPr>
      <w:t>1</w:t>
    </w:r>
    <w:r>
      <w:rPr>
        <w:rStyle w:val="af1"/>
      </w:rPr>
      <w:fldChar w:fldCharType="end"/>
    </w:r>
  </w:p>
  <w:p w:rsidR="00533605" w:rsidRDefault="005336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E8" w:rsidRDefault="009027E8">
      <w:pPr>
        <w:pStyle w:val="1"/>
      </w:pPr>
      <w:r>
        <w:separator/>
      </w:r>
    </w:p>
  </w:footnote>
  <w:footnote w:type="continuationSeparator" w:id="0">
    <w:p w:rsidR="009027E8" w:rsidRDefault="009027E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336BF4"/>
    <w:multiLevelType w:val="hybridMultilevel"/>
    <w:tmpl w:val="6144F556"/>
    <w:lvl w:ilvl="0" w:tplc="0FC65BC0">
      <w:start w:val="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3"/>
  </w:num>
  <w:num w:numId="5">
    <w:abstractNumId w:val="25"/>
  </w:num>
  <w:num w:numId="6">
    <w:abstractNumId w:val="42"/>
  </w:num>
  <w:num w:numId="7">
    <w:abstractNumId w:val="13"/>
  </w:num>
  <w:num w:numId="8">
    <w:abstractNumId w:val="28"/>
  </w:num>
  <w:num w:numId="9">
    <w:abstractNumId w:val="35"/>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4"/>
  </w:num>
  <w:num w:numId="16">
    <w:abstractNumId w:val="10"/>
  </w:num>
  <w:num w:numId="17">
    <w:abstractNumId w:val="30"/>
  </w:num>
  <w:num w:numId="18">
    <w:abstractNumId w:val="1"/>
  </w:num>
  <w:num w:numId="19">
    <w:abstractNumId w:val="18"/>
  </w:num>
  <w:num w:numId="20">
    <w:abstractNumId w:val="37"/>
  </w:num>
  <w:num w:numId="21">
    <w:abstractNumId w:val="26"/>
  </w:num>
  <w:num w:numId="22">
    <w:abstractNumId w:val="27"/>
  </w:num>
  <w:num w:numId="23">
    <w:abstractNumId w:val="12"/>
  </w:num>
  <w:num w:numId="24">
    <w:abstractNumId w:val="5"/>
  </w:num>
  <w:num w:numId="25">
    <w:abstractNumId w:val="36"/>
  </w:num>
  <w:num w:numId="26">
    <w:abstractNumId w:val="14"/>
  </w:num>
  <w:num w:numId="27">
    <w:abstractNumId w:val="15"/>
  </w:num>
  <w:num w:numId="28">
    <w:abstractNumId w:val="11"/>
  </w:num>
  <w:num w:numId="29">
    <w:abstractNumId w:val="33"/>
  </w:num>
  <w:num w:numId="30">
    <w:abstractNumId w:val="6"/>
  </w:num>
  <w:num w:numId="31">
    <w:abstractNumId w:val="29"/>
  </w:num>
  <w:num w:numId="32">
    <w:abstractNumId w:val="31"/>
  </w:num>
  <w:num w:numId="33">
    <w:abstractNumId w:val="8"/>
  </w:num>
  <w:num w:numId="34">
    <w:abstractNumId w:val="3"/>
  </w:num>
  <w:num w:numId="35">
    <w:abstractNumId w:val="38"/>
  </w:num>
  <w:num w:numId="36">
    <w:abstractNumId w:val="9"/>
  </w:num>
  <w:num w:numId="37">
    <w:abstractNumId w:val="41"/>
  </w:num>
  <w:num w:numId="38">
    <w:abstractNumId w:val="19"/>
  </w:num>
  <w:num w:numId="39">
    <w:abstractNumId w:val="40"/>
  </w:num>
  <w:num w:numId="40">
    <w:abstractNumId w:val="21"/>
  </w:num>
  <w:num w:numId="41">
    <w:abstractNumId w:val="4"/>
  </w:num>
  <w:num w:numId="42">
    <w:abstractNumId w:val="39"/>
  </w:num>
  <w:num w:numId="43">
    <w:abstractNumId w:val="20"/>
  </w:num>
  <w:num w:numId="4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7365"/>
    <w:rsid w:val="00007B34"/>
    <w:rsid w:val="0001348F"/>
    <w:rsid w:val="00014502"/>
    <w:rsid w:val="00020F4D"/>
    <w:rsid w:val="0002177E"/>
    <w:rsid w:val="00023743"/>
    <w:rsid w:val="00025274"/>
    <w:rsid w:val="0003005B"/>
    <w:rsid w:val="00030753"/>
    <w:rsid w:val="00030D57"/>
    <w:rsid w:val="00036869"/>
    <w:rsid w:val="0003687A"/>
    <w:rsid w:val="00040D80"/>
    <w:rsid w:val="000413C3"/>
    <w:rsid w:val="00041EAB"/>
    <w:rsid w:val="000436DB"/>
    <w:rsid w:val="0004485B"/>
    <w:rsid w:val="00044E92"/>
    <w:rsid w:val="00046610"/>
    <w:rsid w:val="00047077"/>
    <w:rsid w:val="00051339"/>
    <w:rsid w:val="00053D6C"/>
    <w:rsid w:val="00055585"/>
    <w:rsid w:val="00055D37"/>
    <w:rsid w:val="00056678"/>
    <w:rsid w:val="0005737A"/>
    <w:rsid w:val="00057A7A"/>
    <w:rsid w:val="00061DA5"/>
    <w:rsid w:val="00064124"/>
    <w:rsid w:val="00064A68"/>
    <w:rsid w:val="00067714"/>
    <w:rsid w:val="00070681"/>
    <w:rsid w:val="00072113"/>
    <w:rsid w:val="0007287F"/>
    <w:rsid w:val="0007510B"/>
    <w:rsid w:val="00076645"/>
    <w:rsid w:val="0007669E"/>
    <w:rsid w:val="00077105"/>
    <w:rsid w:val="0008304D"/>
    <w:rsid w:val="00083B12"/>
    <w:rsid w:val="00086D95"/>
    <w:rsid w:val="000917FD"/>
    <w:rsid w:val="00091F73"/>
    <w:rsid w:val="000936C2"/>
    <w:rsid w:val="00094619"/>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659E"/>
    <w:rsid w:val="000D71CC"/>
    <w:rsid w:val="000D7E2F"/>
    <w:rsid w:val="000E0135"/>
    <w:rsid w:val="000E0EF9"/>
    <w:rsid w:val="000E3883"/>
    <w:rsid w:val="000E4735"/>
    <w:rsid w:val="000E5127"/>
    <w:rsid w:val="000E62FA"/>
    <w:rsid w:val="000F0B84"/>
    <w:rsid w:val="000F289A"/>
    <w:rsid w:val="000F4C0F"/>
    <w:rsid w:val="000F51DF"/>
    <w:rsid w:val="00101CDF"/>
    <w:rsid w:val="00102319"/>
    <w:rsid w:val="00102B67"/>
    <w:rsid w:val="0010442D"/>
    <w:rsid w:val="00106C08"/>
    <w:rsid w:val="00110195"/>
    <w:rsid w:val="0011074F"/>
    <w:rsid w:val="00112B6D"/>
    <w:rsid w:val="001130AB"/>
    <w:rsid w:val="001139FB"/>
    <w:rsid w:val="0011460C"/>
    <w:rsid w:val="00114CB2"/>
    <w:rsid w:val="00115AAF"/>
    <w:rsid w:val="00115D47"/>
    <w:rsid w:val="001175BB"/>
    <w:rsid w:val="001178F6"/>
    <w:rsid w:val="001231FB"/>
    <w:rsid w:val="001243FB"/>
    <w:rsid w:val="001249A7"/>
    <w:rsid w:val="0013093D"/>
    <w:rsid w:val="00134C6F"/>
    <w:rsid w:val="00135F19"/>
    <w:rsid w:val="0013711C"/>
    <w:rsid w:val="001400F6"/>
    <w:rsid w:val="00140B01"/>
    <w:rsid w:val="00141477"/>
    <w:rsid w:val="001432D3"/>
    <w:rsid w:val="00145A8B"/>
    <w:rsid w:val="00151AD2"/>
    <w:rsid w:val="001521EE"/>
    <w:rsid w:val="0015266A"/>
    <w:rsid w:val="00154D04"/>
    <w:rsid w:val="00157BC9"/>
    <w:rsid w:val="0016195A"/>
    <w:rsid w:val="00163D6C"/>
    <w:rsid w:val="0016643F"/>
    <w:rsid w:val="00167FA8"/>
    <w:rsid w:val="00172576"/>
    <w:rsid w:val="00174CB9"/>
    <w:rsid w:val="00175388"/>
    <w:rsid w:val="001912EC"/>
    <w:rsid w:val="0019297C"/>
    <w:rsid w:val="00192ABE"/>
    <w:rsid w:val="00196F5A"/>
    <w:rsid w:val="001A000A"/>
    <w:rsid w:val="001A03E7"/>
    <w:rsid w:val="001A2A75"/>
    <w:rsid w:val="001A3536"/>
    <w:rsid w:val="001A4B34"/>
    <w:rsid w:val="001B269D"/>
    <w:rsid w:val="001B39BC"/>
    <w:rsid w:val="001B3AC5"/>
    <w:rsid w:val="001B4678"/>
    <w:rsid w:val="001B4C53"/>
    <w:rsid w:val="001B529C"/>
    <w:rsid w:val="001B5C37"/>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390A"/>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D63"/>
    <w:rsid w:val="002A4E24"/>
    <w:rsid w:val="002A5027"/>
    <w:rsid w:val="002A634C"/>
    <w:rsid w:val="002A7EB0"/>
    <w:rsid w:val="002B09A4"/>
    <w:rsid w:val="002B4700"/>
    <w:rsid w:val="002B685C"/>
    <w:rsid w:val="002C2FCF"/>
    <w:rsid w:val="002C57AE"/>
    <w:rsid w:val="002C5FEC"/>
    <w:rsid w:val="002D09B0"/>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C6B"/>
    <w:rsid w:val="00323FDA"/>
    <w:rsid w:val="00324B1E"/>
    <w:rsid w:val="0032500E"/>
    <w:rsid w:val="00325ACD"/>
    <w:rsid w:val="0032680B"/>
    <w:rsid w:val="0033008F"/>
    <w:rsid w:val="00332E02"/>
    <w:rsid w:val="00336991"/>
    <w:rsid w:val="00337333"/>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5763"/>
    <w:rsid w:val="003B6446"/>
    <w:rsid w:val="003B6772"/>
    <w:rsid w:val="003C0C7F"/>
    <w:rsid w:val="003C20A5"/>
    <w:rsid w:val="003C3C34"/>
    <w:rsid w:val="003C53E4"/>
    <w:rsid w:val="003C71A4"/>
    <w:rsid w:val="003D0675"/>
    <w:rsid w:val="003D63CE"/>
    <w:rsid w:val="003D7B99"/>
    <w:rsid w:val="003E030F"/>
    <w:rsid w:val="003E2A1D"/>
    <w:rsid w:val="003E2C84"/>
    <w:rsid w:val="003E3173"/>
    <w:rsid w:val="003E4B93"/>
    <w:rsid w:val="003E5094"/>
    <w:rsid w:val="003F0C94"/>
    <w:rsid w:val="003F1A80"/>
    <w:rsid w:val="003F2CE6"/>
    <w:rsid w:val="003F5130"/>
    <w:rsid w:val="003F61A0"/>
    <w:rsid w:val="003F626E"/>
    <w:rsid w:val="003F6318"/>
    <w:rsid w:val="00400A08"/>
    <w:rsid w:val="0040195A"/>
    <w:rsid w:val="00402566"/>
    <w:rsid w:val="00403889"/>
    <w:rsid w:val="004048FB"/>
    <w:rsid w:val="00406297"/>
    <w:rsid w:val="004069ED"/>
    <w:rsid w:val="00410625"/>
    <w:rsid w:val="00410F91"/>
    <w:rsid w:val="0041496E"/>
    <w:rsid w:val="00415F5D"/>
    <w:rsid w:val="004165B4"/>
    <w:rsid w:val="004215A0"/>
    <w:rsid w:val="004220F9"/>
    <w:rsid w:val="004231EC"/>
    <w:rsid w:val="004249EC"/>
    <w:rsid w:val="00426C4D"/>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D18"/>
    <w:rsid w:val="00460027"/>
    <w:rsid w:val="004641E0"/>
    <w:rsid w:val="00466EF4"/>
    <w:rsid w:val="004677B6"/>
    <w:rsid w:val="00470800"/>
    <w:rsid w:val="00472DC1"/>
    <w:rsid w:val="004735F1"/>
    <w:rsid w:val="00473D9E"/>
    <w:rsid w:val="00476269"/>
    <w:rsid w:val="004765C5"/>
    <w:rsid w:val="0048012F"/>
    <w:rsid w:val="004802C8"/>
    <w:rsid w:val="00480920"/>
    <w:rsid w:val="00481CC0"/>
    <w:rsid w:val="00482398"/>
    <w:rsid w:val="00483449"/>
    <w:rsid w:val="00483744"/>
    <w:rsid w:val="0048403F"/>
    <w:rsid w:val="00490168"/>
    <w:rsid w:val="00494DB7"/>
    <w:rsid w:val="00495C35"/>
    <w:rsid w:val="004971BE"/>
    <w:rsid w:val="004A024B"/>
    <w:rsid w:val="004A18BB"/>
    <w:rsid w:val="004B08C7"/>
    <w:rsid w:val="004B161A"/>
    <w:rsid w:val="004B4338"/>
    <w:rsid w:val="004B71F0"/>
    <w:rsid w:val="004C1C5B"/>
    <w:rsid w:val="004C2627"/>
    <w:rsid w:val="004C2AAB"/>
    <w:rsid w:val="004C2B2D"/>
    <w:rsid w:val="004C2D51"/>
    <w:rsid w:val="004C30C6"/>
    <w:rsid w:val="004C3C37"/>
    <w:rsid w:val="004D1DF6"/>
    <w:rsid w:val="004D3460"/>
    <w:rsid w:val="004D414C"/>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3B6B"/>
    <w:rsid w:val="00546504"/>
    <w:rsid w:val="00546C13"/>
    <w:rsid w:val="00547F51"/>
    <w:rsid w:val="00550B8B"/>
    <w:rsid w:val="00554A84"/>
    <w:rsid w:val="00556771"/>
    <w:rsid w:val="005600F6"/>
    <w:rsid w:val="00560E17"/>
    <w:rsid w:val="00563202"/>
    <w:rsid w:val="0056519B"/>
    <w:rsid w:val="005656B5"/>
    <w:rsid w:val="00566211"/>
    <w:rsid w:val="00566B87"/>
    <w:rsid w:val="00566CB6"/>
    <w:rsid w:val="00570D6F"/>
    <w:rsid w:val="005742D0"/>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29DF"/>
    <w:rsid w:val="005A6993"/>
    <w:rsid w:val="005A6EC2"/>
    <w:rsid w:val="005A7FD4"/>
    <w:rsid w:val="005B433D"/>
    <w:rsid w:val="005B54AD"/>
    <w:rsid w:val="005B593F"/>
    <w:rsid w:val="005C085E"/>
    <w:rsid w:val="005C2D2A"/>
    <w:rsid w:val="005C3A8A"/>
    <w:rsid w:val="005C4288"/>
    <w:rsid w:val="005C596A"/>
    <w:rsid w:val="005C7AC2"/>
    <w:rsid w:val="005D1BC2"/>
    <w:rsid w:val="005D26A0"/>
    <w:rsid w:val="005D2D86"/>
    <w:rsid w:val="005D33A4"/>
    <w:rsid w:val="005D5D4B"/>
    <w:rsid w:val="005D72DA"/>
    <w:rsid w:val="005D746A"/>
    <w:rsid w:val="005D7D03"/>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5A50"/>
    <w:rsid w:val="0060724D"/>
    <w:rsid w:val="00607680"/>
    <w:rsid w:val="006101D9"/>
    <w:rsid w:val="00615253"/>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525B"/>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C13A1"/>
    <w:rsid w:val="006C22B3"/>
    <w:rsid w:val="006C6F14"/>
    <w:rsid w:val="006C77F2"/>
    <w:rsid w:val="006C799A"/>
    <w:rsid w:val="006D32AC"/>
    <w:rsid w:val="006E1B8B"/>
    <w:rsid w:val="006E28BD"/>
    <w:rsid w:val="006E3E31"/>
    <w:rsid w:val="006E6FB8"/>
    <w:rsid w:val="006E7254"/>
    <w:rsid w:val="006F0752"/>
    <w:rsid w:val="006F18F6"/>
    <w:rsid w:val="006F1AE7"/>
    <w:rsid w:val="006F3BB3"/>
    <w:rsid w:val="006F484F"/>
    <w:rsid w:val="00701AC5"/>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5DEE"/>
    <w:rsid w:val="007C6916"/>
    <w:rsid w:val="007C7BD8"/>
    <w:rsid w:val="007D0C89"/>
    <w:rsid w:val="007D16C8"/>
    <w:rsid w:val="007D38D8"/>
    <w:rsid w:val="007D449B"/>
    <w:rsid w:val="007D4772"/>
    <w:rsid w:val="007D4E63"/>
    <w:rsid w:val="007D6BAB"/>
    <w:rsid w:val="007D7875"/>
    <w:rsid w:val="007E150C"/>
    <w:rsid w:val="007E18C5"/>
    <w:rsid w:val="007E28F2"/>
    <w:rsid w:val="007E6648"/>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7D11"/>
    <w:rsid w:val="00821A9F"/>
    <w:rsid w:val="00825B12"/>
    <w:rsid w:val="00825FB3"/>
    <w:rsid w:val="008261F2"/>
    <w:rsid w:val="00832318"/>
    <w:rsid w:val="0083395A"/>
    <w:rsid w:val="008340FD"/>
    <w:rsid w:val="00834B83"/>
    <w:rsid w:val="0083616A"/>
    <w:rsid w:val="0083717D"/>
    <w:rsid w:val="00840244"/>
    <w:rsid w:val="0084245E"/>
    <w:rsid w:val="0084287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91B4C"/>
    <w:rsid w:val="00894983"/>
    <w:rsid w:val="00894A72"/>
    <w:rsid w:val="00894D67"/>
    <w:rsid w:val="008973F3"/>
    <w:rsid w:val="008A0D87"/>
    <w:rsid w:val="008A218A"/>
    <w:rsid w:val="008A2C12"/>
    <w:rsid w:val="008A3915"/>
    <w:rsid w:val="008A43E4"/>
    <w:rsid w:val="008A52E1"/>
    <w:rsid w:val="008B132F"/>
    <w:rsid w:val="008B1FC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5F03"/>
    <w:rsid w:val="008E7D4E"/>
    <w:rsid w:val="008F0B25"/>
    <w:rsid w:val="008F3B2D"/>
    <w:rsid w:val="008F541A"/>
    <w:rsid w:val="008F63AD"/>
    <w:rsid w:val="008F6EB9"/>
    <w:rsid w:val="008F75A1"/>
    <w:rsid w:val="008F7DE4"/>
    <w:rsid w:val="008F7EE6"/>
    <w:rsid w:val="009003D5"/>
    <w:rsid w:val="0090129E"/>
    <w:rsid w:val="00901EDE"/>
    <w:rsid w:val="009027E8"/>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26E94"/>
    <w:rsid w:val="00931D24"/>
    <w:rsid w:val="00932EA3"/>
    <w:rsid w:val="00933915"/>
    <w:rsid w:val="009355C1"/>
    <w:rsid w:val="00937E06"/>
    <w:rsid w:val="00940E61"/>
    <w:rsid w:val="00942F22"/>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81D4C"/>
    <w:rsid w:val="00983CB8"/>
    <w:rsid w:val="0098409A"/>
    <w:rsid w:val="009840B0"/>
    <w:rsid w:val="00984B56"/>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06C2"/>
    <w:rsid w:val="009D1290"/>
    <w:rsid w:val="009D1A12"/>
    <w:rsid w:val="009D562A"/>
    <w:rsid w:val="009E17C0"/>
    <w:rsid w:val="009E2F40"/>
    <w:rsid w:val="009E32EB"/>
    <w:rsid w:val="009E349A"/>
    <w:rsid w:val="009E47CC"/>
    <w:rsid w:val="009E6BA1"/>
    <w:rsid w:val="009E7594"/>
    <w:rsid w:val="009F1472"/>
    <w:rsid w:val="009F1CA4"/>
    <w:rsid w:val="009F2781"/>
    <w:rsid w:val="009F3246"/>
    <w:rsid w:val="009F3BF5"/>
    <w:rsid w:val="009F5211"/>
    <w:rsid w:val="009F6056"/>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C04FA"/>
    <w:rsid w:val="00AC2859"/>
    <w:rsid w:val="00AC3FA3"/>
    <w:rsid w:val="00AC5CE9"/>
    <w:rsid w:val="00AC7B16"/>
    <w:rsid w:val="00AD0E75"/>
    <w:rsid w:val="00AD1420"/>
    <w:rsid w:val="00AD1B3C"/>
    <w:rsid w:val="00AD4B13"/>
    <w:rsid w:val="00AD5001"/>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5493"/>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A15A5"/>
    <w:rsid w:val="00BA21D6"/>
    <w:rsid w:val="00BA3967"/>
    <w:rsid w:val="00BA42BF"/>
    <w:rsid w:val="00BA5CF1"/>
    <w:rsid w:val="00BA61F9"/>
    <w:rsid w:val="00BA6238"/>
    <w:rsid w:val="00BA6E86"/>
    <w:rsid w:val="00BB0A76"/>
    <w:rsid w:val="00BB0BE9"/>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3DD7"/>
    <w:rsid w:val="00C05F92"/>
    <w:rsid w:val="00C11C37"/>
    <w:rsid w:val="00C1217C"/>
    <w:rsid w:val="00C126FE"/>
    <w:rsid w:val="00C12AD6"/>
    <w:rsid w:val="00C16F28"/>
    <w:rsid w:val="00C21745"/>
    <w:rsid w:val="00C2556A"/>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67A8E"/>
    <w:rsid w:val="00C707B6"/>
    <w:rsid w:val="00C71CB2"/>
    <w:rsid w:val="00C73A4D"/>
    <w:rsid w:val="00C74344"/>
    <w:rsid w:val="00C751E9"/>
    <w:rsid w:val="00C762F6"/>
    <w:rsid w:val="00C80FDD"/>
    <w:rsid w:val="00C811B7"/>
    <w:rsid w:val="00C82E5F"/>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CA7"/>
    <w:rsid w:val="00CF5B32"/>
    <w:rsid w:val="00CF77C3"/>
    <w:rsid w:val="00D005DF"/>
    <w:rsid w:val="00D01F57"/>
    <w:rsid w:val="00D052DA"/>
    <w:rsid w:val="00D14AAB"/>
    <w:rsid w:val="00D215CE"/>
    <w:rsid w:val="00D2248A"/>
    <w:rsid w:val="00D23065"/>
    <w:rsid w:val="00D26731"/>
    <w:rsid w:val="00D329CD"/>
    <w:rsid w:val="00D33419"/>
    <w:rsid w:val="00D448E8"/>
    <w:rsid w:val="00D4628C"/>
    <w:rsid w:val="00D50584"/>
    <w:rsid w:val="00D50AF9"/>
    <w:rsid w:val="00D50B89"/>
    <w:rsid w:val="00D52C6C"/>
    <w:rsid w:val="00D54A71"/>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3441"/>
    <w:rsid w:val="00DA392D"/>
    <w:rsid w:val="00DA474D"/>
    <w:rsid w:val="00DA6365"/>
    <w:rsid w:val="00DA76D8"/>
    <w:rsid w:val="00DA7A2B"/>
    <w:rsid w:val="00DB0CBE"/>
    <w:rsid w:val="00DB101D"/>
    <w:rsid w:val="00DB1180"/>
    <w:rsid w:val="00DB2AE3"/>
    <w:rsid w:val="00DB3C98"/>
    <w:rsid w:val="00DB6D21"/>
    <w:rsid w:val="00DB7055"/>
    <w:rsid w:val="00DB71A0"/>
    <w:rsid w:val="00DC1127"/>
    <w:rsid w:val="00DC28FB"/>
    <w:rsid w:val="00DC2C7A"/>
    <w:rsid w:val="00DC3887"/>
    <w:rsid w:val="00DC3DB6"/>
    <w:rsid w:val="00DC44C8"/>
    <w:rsid w:val="00DC616E"/>
    <w:rsid w:val="00DC74DB"/>
    <w:rsid w:val="00DD4A28"/>
    <w:rsid w:val="00DE0412"/>
    <w:rsid w:val="00DE2790"/>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EF"/>
    <w:rsid w:val="00E1730C"/>
    <w:rsid w:val="00E20105"/>
    <w:rsid w:val="00E21678"/>
    <w:rsid w:val="00E23F31"/>
    <w:rsid w:val="00E24A86"/>
    <w:rsid w:val="00E2618C"/>
    <w:rsid w:val="00E30747"/>
    <w:rsid w:val="00E30C01"/>
    <w:rsid w:val="00E32543"/>
    <w:rsid w:val="00E33634"/>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DB5"/>
    <w:rsid w:val="00ED3E31"/>
    <w:rsid w:val="00ED53E3"/>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DB2"/>
    <w:rsid w:val="00F3560B"/>
    <w:rsid w:val="00F36468"/>
    <w:rsid w:val="00F36B61"/>
    <w:rsid w:val="00F4175C"/>
    <w:rsid w:val="00F4541C"/>
    <w:rsid w:val="00F459F9"/>
    <w:rsid w:val="00F461FC"/>
    <w:rsid w:val="00F5044B"/>
    <w:rsid w:val="00F53E18"/>
    <w:rsid w:val="00F554D9"/>
    <w:rsid w:val="00F5594F"/>
    <w:rsid w:val="00F56456"/>
    <w:rsid w:val="00F57478"/>
    <w:rsid w:val="00F57B1D"/>
    <w:rsid w:val="00F60D91"/>
    <w:rsid w:val="00F62162"/>
    <w:rsid w:val="00F65B41"/>
    <w:rsid w:val="00F66EA9"/>
    <w:rsid w:val="00F714BD"/>
    <w:rsid w:val="00F73CC4"/>
    <w:rsid w:val="00F80073"/>
    <w:rsid w:val="00F81443"/>
    <w:rsid w:val="00F81B1C"/>
    <w:rsid w:val="00F82603"/>
    <w:rsid w:val="00F827B4"/>
    <w:rsid w:val="00F8469D"/>
    <w:rsid w:val="00F84BB3"/>
    <w:rsid w:val="00F869B8"/>
    <w:rsid w:val="00F871AB"/>
    <w:rsid w:val="00F91A0A"/>
    <w:rsid w:val="00F9395F"/>
    <w:rsid w:val="00F958E4"/>
    <w:rsid w:val="00FA023E"/>
    <w:rsid w:val="00FA20C2"/>
    <w:rsid w:val="00FA5761"/>
    <w:rsid w:val="00FA61E1"/>
    <w:rsid w:val="00FA65C1"/>
    <w:rsid w:val="00FB2572"/>
    <w:rsid w:val="00FB40E9"/>
    <w:rsid w:val="00FB60DE"/>
    <w:rsid w:val="00FB7341"/>
    <w:rsid w:val="00FC3523"/>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4">
    <w:name w:val="footer"/>
    <w:basedOn w:val="a3"/>
    <w:link w:val="Char0"/>
    <w:rsid w:val="009224FC"/>
    <w:pPr>
      <w:jc w:val="center"/>
    </w:pPr>
    <w:rPr>
      <w:i/>
    </w:rPr>
  </w:style>
  <w:style w:type="character" w:styleId="a5">
    <w:name w:val="footnote reference"/>
    <w:semiHidden/>
    <w:rsid w:val="009224F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qFormat/>
    <w:rsid w:val="009224FC"/>
    <w:pPr>
      <w:keepNext/>
      <w:keepLines/>
      <w:spacing w:after="0"/>
    </w:pPr>
    <w:rPr>
      <w:rFonts w:ascii="Arial" w:hAnsi="Arial"/>
      <w:sz w:val="18"/>
    </w:rPr>
  </w:style>
  <w:style w:type="paragraph" w:styleId="22">
    <w:name w:val="List Number 2"/>
    <w:basedOn w:val="a7"/>
    <w:rsid w:val="009224FC"/>
    <w:pPr>
      <w:ind w:left="851"/>
    </w:pPr>
  </w:style>
  <w:style w:type="paragraph" w:styleId="a7">
    <w:name w:val="List Number"/>
    <w:basedOn w:val="a8"/>
    <w:rsid w:val="009224FC"/>
  </w:style>
  <w:style w:type="paragraph" w:styleId="a8">
    <w:name w:val="List"/>
    <w:basedOn w:val="a"/>
    <w:link w:val="Char1"/>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8"/>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9"/>
    <w:rsid w:val="009224FC"/>
    <w:pPr>
      <w:ind w:left="851"/>
    </w:pPr>
  </w:style>
  <w:style w:type="paragraph" w:styleId="a9">
    <w:name w:val="List Bullet"/>
    <w:basedOn w:val="a8"/>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8"/>
    <w:link w:val="2Char"/>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a">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b">
    <w:name w:val="Hyperlink"/>
    <w:rsid w:val="009224FC"/>
    <w:rPr>
      <w:color w:val="0000FF"/>
      <w:u w:val="single"/>
    </w:rPr>
  </w:style>
  <w:style w:type="paragraph" w:styleId="ac">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2"/>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d">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e">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0">
    <w:name w:val="Body Text Indent"/>
    <w:basedOn w:val="a"/>
    <w:rsid w:val="009224FC"/>
    <w:pPr>
      <w:spacing w:before="240" w:after="0"/>
      <w:ind w:left="360"/>
      <w:jc w:val="both"/>
    </w:pPr>
    <w:rPr>
      <w:i/>
      <w:sz w:val="22"/>
    </w:rPr>
  </w:style>
  <w:style w:type="character" w:styleId="af1">
    <w:name w:val="page number"/>
    <w:basedOn w:val="a0"/>
    <w:rsid w:val="009224FC"/>
  </w:style>
  <w:style w:type="paragraph" w:styleId="af2">
    <w:name w:val="annotation text"/>
    <w:basedOn w:val="a"/>
    <w:link w:val="Char3"/>
    <w:uiPriority w:val="99"/>
    <w:semiHidden/>
    <w:rsid w:val="009224FC"/>
    <w:pPr>
      <w:spacing w:before="120" w:after="0"/>
    </w:pPr>
    <w:rPr>
      <w:lang w:val="en-US"/>
    </w:rPr>
  </w:style>
  <w:style w:type="paragraph" w:styleId="25">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3">
    <w:name w:val="FollowedHyperlink"/>
    <w:rsid w:val="009224FC"/>
    <w:rPr>
      <w:color w:val="800080"/>
      <w:u w:val="single"/>
    </w:rPr>
  </w:style>
  <w:style w:type="paragraph" w:styleId="26">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4">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sid w:val="009224FC"/>
    <w:rPr>
      <w:rFonts w:ascii="Tahoma" w:hAnsi="Tahoma" w:cs="Tahoma"/>
      <w:sz w:val="16"/>
      <w:szCs w:val="16"/>
    </w:rPr>
  </w:style>
  <w:style w:type="character" w:styleId="af6">
    <w:name w:val="annotation reference"/>
    <w:uiPriority w:val="99"/>
    <w:semiHidden/>
    <w:rsid w:val="009224FC"/>
    <w:rPr>
      <w:sz w:val="16"/>
      <w:szCs w:val="16"/>
    </w:rPr>
  </w:style>
  <w:style w:type="paragraph" w:styleId="af7">
    <w:name w:val="annotation subject"/>
    <w:basedOn w:val="af2"/>
    <w:next w:val="af2"/>
    <w:semiHidden/>
    <w:rsid w:val="009224FC"/>
    <w:pPr>
      <w:spacing w:before="0" w:after="180"/>
    </w:pPr>
    <w:rPr>
      <w:b/>
      <w:bCs/>
      <w:lang w:val="en-GB"/>
    </w:rPr>
  </w:style>
  <w:style w:type="paragraph" w:styleId="af8">
    <w:name w:val="Title"/>
    <w:basedOn w:val="a"/>
    <w:next w:val="a"/>
    <w:link w:val="Char4"/>
    <w:qFormat/>
    <w:rsid w:val="009224FC"/>
    <w:pPr>
      <w:spacing w:before="240" w:after="120"/>
      <w:jc w:val="center"/>
      <w:outlineLvl w:val="0"/>
    </w:pPr>
    <w:rPr>
      <w:rFonts w:ascii="Malgun Gothic" w:eastAsia="Dotum" w:hAnsi="Malgun Gothic"/>
      <w:b/>
      <w:bCs/>
      <w:sz w:val="32"/>
      <w:szCs w:val="32"/>
    </w:rPr>
  </w:style>
  <w:style w:type="character" w:customStyle="1" w:styleId="Char4">
    <w:name w:val="标题 Char"/>
    <w:link w:val="af8"/>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qFormat/>
    <w:rsid w:val="009224FC"/>
    <w:rPr>
      <w:rFonts w:ascii="Arial" w:hAnsi="Arial"/>
      <w:sz w:val="18"/>
      <w:lang w:val="en-GB" w:eastAsia="en-US"/>
    </w:rPr>
  </w:style>
  <w:style w:type="paragraph" w:styleId="af9">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qFormat/>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5">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qFormat/>
    <w:rsid w:val="009224FC"/>
    <w:rPr>
      <w:lang w:val="en-GB" w:eastAsia="en-US" w:bidi="ar-SA"/>
    </w:rPr>
  </w:style>
  <w:style w:type="character" w:customStyle="1" w:styleId="B3Char2">
    <w:name w:val="B3 Char2"/>
    <w:qFormat/>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qFormat/>
    <w:rsid w:val="009224F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Char1">
    <w:name w:val="列表 Char"/>
    <w:link w:val="a8"/>
    <w:rsid w:val="009224FC"/>
    <w:rPr>
      <w:rFonts w:ascii="Times New Roman" w:hAnsi="Times New Roman"/>
      <w:lang w:val="en-GB" w:eastAsia="en-US"/>
    </w:rPr>
  </w:style>
  <w:style w:type="character" w:customStyle="1" w:styleId="2Char">
    <w:name w:val="列表 2 Char"/>
    <w:basedOn w:val="Char1"/>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4"/>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a">
    <w:name w:val="List Paragraph"/>
    <w:basedOn w:val="a"/>
    <w:link w:val="Char6"/>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页脚 Char"/>
    <w:link w:val="a4"/>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Char2">
    <w:name w:val="题注 Char"/>
    <w:aliases w:val="Caption Char Char,Caption Char2 Char Char,Caption Char1 Char1 Char Char,Caption Char Char Char Char Char,Caption Char1 Char Char Char Char Char,Caption Char Char Char Char Char Char Char,Caption Char2 Char Char Char Char Char Char Char"/>
    <w:link w:val="ac"/>
    <w:rsid w:val="00E85091"/>
    <w:rPr>
      <w:rFonts w:ascii="Times New Roman" w:eastAsia="MS Mincho" w:hAnsi="Times New Roman"/>
      <w:b/>
      <w:lang w:val="en-GB" w:eastAsia="en-US"/>
    </w:rPr>
  </w:style>
  <w:style w:type="character" w:customStyle="1" w:styleId="Char6">
    <w:name w:val="列出段落 Char"/>
    <w:link w:val="afa"/>
    <w:uiPriority w:val="34"/>
    <w:locked/>
    <w:rsid w:val="00EB09E9"/>
    <w:rPr>
      <w:rFonts w:ascii="Times New Roman" w:eastAsia="Malgun Gothic" w:hAnsi="Times New Roman"/>
      <w:lang w:val="en-GB" w:eastAsia="ja-JP"/>
    </w:rPr>
  </w:style>
  <w:style w:type="character" w:customStyle="1" w:styleId="Char3">
    <w:name w:val="批注文字 Char"/>
    <w:basedOn w:val="a0"/>
    <w:link w:val="af2"/>
    <w:uiPriority w:val="99"/>
    <w:semiHidden/>
    <w:rsid w:val="008F54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22093930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480345184">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1E38F-4ADB-426E-8D67-0739CAAB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1002</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Huawei</cp:lastModifiedBy>
  <cp:revision>28</cp:revision>
  <cp:lastPrinted>2001-10-10T00:58:00Z</cp:lastPrinted>
  <dcterms:created xsi:type="dcterms:W3CDTF">2018-09-06T06:08:00Z</dcterms:created>
  <dcterms:modified xsi:type="dcterms:W3CDTF">2018-09-28T02:41:00Z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1536198402</vt:lpwstr>
  </property>
  <property fmtid="{D5CDD505-2E9C-101B-9397-08002B2CF9AE}" pid="8" name="_2015_ms_pID_725343">
    <vt:lpwstr>(3)FHBEm2urkooCjJ5cnqkHy3VqzR+aMNhePBmsHy9ShgsFDKMAgvvFDj1RopR3a+K6KRKmaam3
hzFKX8AoJo3vdsPfNL17izw3AhO+w+wv/08D1uvP973JR6xNIbOXH7NVmUSr1Ju5qv268cjX
88JAA/nu7ppwx/mJwZuE7tAL+QDNHYckqhoyKjD64LulVVQ3TBhe9+ao3RfoAJ/2p7zyQRk8
tUO3wvUmJkIU/jpGdM</vt:lpwstr>
  </property>
  <property fmtid="{D5CDD505-2E9C-101B-9397-08002B2CF9AE}" pid="9" name="_2015_ms_pID_7253431">
    <vt:lpwstr>jRmvzTtnvLU9ejQls38d/68j71UQ+5I5cBiO+uJgKcgIViwKvIelks
9vjqrhq+Jhzlfq+/d0s+fgz4tsvzS7PzMmotW7UxEQzKkPjE8bRoEDx2Uv5ugt0XY7D2mEKG
czszuyLHgYjydEdEXn7ZPSzOMKdfagvg68kzwml/+rA9DdZdUj8T/oEj0MatrsSxT5sKpj7z
dlV9hl/vr06tKzsdRGJWqZbKWVyjjLQsNP8O</vt:lpwstr>
  </property>
  <property fmtid="{D5CDD505-2E9C-101B-9397-08002B2CF9AE}" pid="10" name="_2015_ms_pID_7253432">
    <vt:lpwstr>YA==</vt:lpwstr>
  </property>
</Properties>
</file>